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3E8" w14:textId="13D0594C" w:rsidR="00145BAF" w:rsidRDefault="006642B1" w:rsidP="000C66B3">
      <w:pPr>
        <w:spacing w:after="0" w:line="240" w:lineRule="auto"/>
        <w:ind w:firstLine="720"/>
        <w:jc w:val="center"/>
        <w:rPr>
          <w:b/>
          <w:noProof/>
          <w:sz w:val="20"/>
          <w:szCs w:val="20"/>
        </w:rPr>
      </w:pPr>
      <w:r w:rsidRPr="00503AA5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706023C" wp14:editId="5C906FFE">
            <wp:simplePos x="0" y="0"/>
            <wp:positionH relativeFrom="margin">
              <wp:posOffset>5429250</wp:posOffset>
            </wp:positionH>
            <wp:positionV relativeFrom="margin">
              <wp:posOffset>-39370</wp:posOffset>
            </wp:positionV>
            <wp:extent cx="695960" cy="454025"/>
            <wp:effectExtent l="0" t="0" r="889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of SLO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322">
        <w:rPr>
          <w:b/>
          <w:noProof/>
          <w:sz w:val="20"/>
          <w:szCs w:val="20"/>
        </w:rPr>
        <w:t xml:space="preserve">     </w:t>
      </w:r>
      <w:r w:rsidR="00710A96" w:rsidRPr="00503AA5">
        <w:rPr>
          <w:b/>
          <w:noProof/>
          <w:sz w:val="20"/>
          <w:szCs w:val="20"/>
        </w:rPr>
        <w:t>San Luis Obispo County</w:t>
      </w:r>
      <w:r w:rsidR="000F189C" w:rsidRPr="00503AA5">
        <w:rPr>
          <w:b/>
          <w:noProof/>
          <w:sz w:val="20"/>
          <w:szCs w:val="20"/>
        </w:rPr>
        <w:t xml:space="preserve"> Public Health Department</w:t>
      </w:r>
    </w:p>
    <w:p w14:paraId="7DB4417B" w14:textId="77777777" w:rsidR="00625041" w:rsidRPr="00503AA5" w:rsidRDefault="00625041" w:rsidP="000C66B3">
      <w:pPr>
        <w:spacing w:after="0" w:line="240" w:lineRule="auto"/>
        <w:ind w:firstLine="720"/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www.slopublichealth.org</w:t>
      </w:r>
    </w:p>
    <w:p w14:paraId="07410299" w14:textId="77777777" w:rsidR="00145BAF" w:rsidRPr="006642B1" w:rsidRDefault="00145BAF" w:rsidP="000C66B3">
      <w:pPr>
        <w:spacing w:after="0" w:line="240" w:lineRule="auto"/>
        <w:ind w:firstLine="720"/>
        <w:jc w:val="center"/>
        <w:rPr>
          <w:b/>
          <w:noProof/>
          <w:sz w:val="19"/>
          <w:szCs w:val="19"/>
        </w:rPr>
      </w:pPr>
      <w:r w:rsidRPr="006642B1">
        <w:rPr>
          <w:b/>
          <w:noProof/>
          <w:sz w:val="19"/>
          <w:szCs w:val="19"/>
        </w:rPr>
        <w:t>Reportable Diseases and Conditions</w:t>
      </w:r>
    </w:p>
    <w:p w14:paraId="640D653F" w14:textId="77777777" w:rsidR="000D426E" w:rsidRPr="006642B1" w:rsidRDefault="00EB4EF6" w:rsidP="000C66B3">
      <w:pPr>
        <w:spacing w:after="0" w:line="240" w:lineRule="auto"/>
        <w:ind w:left="1440" w:firstLine="720"/>
        <w:rPr>
          <w:b/>
          <w:noProof/>
          <w:sz w:val="19"/>
          <w:szCs w:val="19"/>
        </w:rPr>
      </w:pPr>
      <w:r>
        <w:rPr>
          <w:b/>
          <w:noProof/>
          <w:sz w:val="19"/>
          <w:szCs w:val="19"/>
        </w:rPr>
        <w:t xml:space="preserve">Required under </w:t>
      </w:r>
      <w:r w:rsidR="00145BAF" w:rsidRPr="006642B1">
        <w:rPr>
          <w:b/>
          <w:noProof/>
          <w:sz w:val="19"/>
          <w:szCs w:val="19"/>
        </w:rPr>
        <w:t xml:space="preserve">Title 17, </w:t>
      </w:r>
      <w:r w:rsidR="00210828" w:rsidRPr="006642B1">
        <w:rPr>
          <w:b/>
          <w:noProof/>
          <w:sz w:val="19"/>
          <w:szCs w:val="19"/>
        </w:rPr>
        <w:t>California Code of Regulations (CCR) §</w:t>
      </w:r>
      <w:r w:rsidR="000D426E" w:rsidRPr="006642B1">
        <w:rPr>
          <w:b/>
          <w:noProof/>
          <w:sz w:val="19"/>
          <w:szCs w:val="19"/>
        </w:rPr>
        <w:t>2500</w:t>
      </w:r>
    </w:p>
    <w:p w14:paraId="70F20E88" w14:textId="77777777" w:rsidR="001B1639" w:rsidRPr="002C45F3" w:rsidRDefault="001B1639" w:rsidP="001B1639">
      <w:pPr>
        <w:spacing w:after="0" w:line="240" w:lineRule="auto"/>
        <w:jc w:val="center"/>
        <w:rPr>
          <w:b/>
          <w:noProof/>
          <w:sz w:val="20"/>
          <w:szCs w:val="20"/>
        </w:rPr>
        <w:sectPr w:rsidR="001B1639" w:rsidRPr="002C45F3" w:rsidSect="000C66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245FC9" w14:textId="77777777" w:rsidR="00AF0547" w:rsidRPr="00127E50" w:rsidRDefault="00234F7D" w:rsidP="000C66B3">
      <w:pPr>
        <w:spacing w:after="0" w:line="240" w:lineRule="auto"/>
        <w:ind w:left="720" w:firstLine="720"/>
        <w:contextualSpacing/>
        <w:rPr>
          <w:b/>
          <w:noProof/>
          <w:sz w:val="18"/>
          <w:szCs w:val="18"/>
        </w:rPr>
        <w:sectPr w:rsidR="00AF0547" w:rsidRPr="00127E50" w:rsidSect="001B163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127E50">
        <w:rPr>
          <w:b/>
          <w:noProof/>
          <w:sz w:val="18"/>
          <w:szCs w:val="18"/>
        </w:rPr>
        <w:t xml:space="preserve">Phone: 805-781-5500 </w:t>
      </w:r>
      <w:r w:rsidRPr="00127E50">
        <w:rPr>
          <w:b/>
          <w:noProof/>
          <w:sz w:val="18"/>
          <w:szCs w:val="18"/>
        </w:rPr>
        <w:sym w:font="Wingdings 2" w:char="F096"/>
      </w:r>
      <w:r w:rsidRPr="00127E50">
        <w:rPr>
          <w:b/>
          <w:noProof/>
          <w:sz w:val="18"/>
          <w:szCs w:val="18"/>
        </w:rPr>
        <w:t xml:space="preserve"> Address: 2191 Johnson Avenue, SLO, CA 93401</w:t>
      </w:r>
      <w:r w:rsidRPr="00127E50">
        <w:rPr>
          <w:b/>
          <w:noProof/>
          <w:sz w:val="18"/>
          <w:szCs w:val="18"/>
        </w:rPr>
        <w:sym w:font="Wingdings 2" w:char="F096"/>
      </w:r>
      <w:r w:rsidR="00E609CD" w:rsidRPr="00127E50">
        <w:rPr>
          <w:b/>
          <w:noProof/>
          <w:sz w:val="18"/>
          <w:szCs w:val="18"/>
        </w:rPr>
        <w:t xml:space="preserve"> Fax: 805-781-5543</w:t>
      </w:r>
    </w:p>
    <w:p w14:paraId="3B7B568B" w14:textId="3B80637E" w:rsidR="00AF3FDB" w:rsidRPr="00503AA5" w:rsidRDefault="000D426E" w:rsidP="001A645E">
      <w:pPr>
        <w:spacing w:after="0" w:line="240" w:lineRule="auto"/>
        <w:ind w:right="288"/>
        <w:jc w:val="center"/>
        <w:rPr>
          <w:noProof/>
          <w:sz w:val="18"/>
          <w:szCs w:val="18"/>
        </w:rPr>
      </w:pPr>
      <w:r w:rsidRPr="00503AA5">
        <w:rPr>
          <w:noProof/>
          <w:sz w:val="18"/>
          <w:szCs w:val="18"/>
        </w:rPr>
        <w:t>Report the following diseases/condition</w:t>
      </w:r>
      <w:r w:rsidR="005D368B" w:rsidRPr="00503AA5">
        <w:rPr>
          <w:noProof/>
          <w:sz w:val="18"/>
          <w:szCs w:val="18"/>
        </w:rPr>
        <w:t xml:space="preserve">s, including suspected cases, to CalREDIE Provider Portal at </w:t>
      </w:r>
      <w:hyperlink r:id="rId15" w:history="1">
        <w:r w:rsidR="005D368B" w:rsidRPr="00503AA5">
          <w:rPr>
            <w:rStyle w:val="Hyperlink"/>
            <w:noProof/>
            <w:sz w:val="18"/>
            <w:szCs w:val="18"/>
          </w:rPr>
          <w:t>https://calredie.cdph.ca.gov</w:t>
        </w:r>
      </w:hyperlink>
      <w:r w:rsidR="00C72C75" w:rsidRPr="00C72C75">
        <w:rPr>
          <w:noProof/>
          <w:sz w:val="18"/>
          <w:szCs w:val="18"/>
        </w:rPr>
        <w:t>.</w:t>
      </w:r>
      <w:r w:rsidR="005D368B" w:rsidRPr="00503AA5">
        <w:rPr>
          <w:noProof/>
          <w:sz w:val="18"/>
          <w:szCs w:val="18"/>
        </w:rPr>
        <w:t xml:space="preserve"> </w:t>
      </w:r>
    </w:p>
    <w:p w14:paraId="05B3F900" w14:textId="42F73AA8" w:rsidR="00DA0BF9" w:rsidRPr="00503AA5" w:rsidRDefault="00225A72" w:rsidP="005E3B2E">
      <w:pPr>
        <w:spacing w:after="40" w:line="240" w:lineRule="auto"/>
        <w:ind w:right="288"/>
        <w:jc w:val="center"/>
        <w:rPr>
          <w:noProof/>
          <w:sz w:val="18"/>
          <w:szCs w:val="18"/>
        </w:rPr>
      </w:pPr>
      <w:r w:rsidRPr="00160EB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545F5" wp14:editId="2CF983F3">
                <wp:simplePos x="0" y="0"/>
                <wp:positionH relativeFrom="column">
                  <wp:posOffset>30707</wp:posOffset>
                </wp:positionH>
                <wp:positionV relativeFrom="paragraph">
                  <wp:posOffset>145112</wp:posOffset>
                </wp:positionV>
                <wp:extent cx="6305058" cy="382138"/>
                <wp:effectExtent l="0" t="0" r="1968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058" cy="382138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79477" id="Rectangle 6" o:spid="_x0000_s1026" style="position:absolute;margin-left:2.4pt;margin-top:11.45pt;width:496.45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" filled="f" strokecolor="black [3213]" strokeweight="1.75pt">
                <v:stroke linestyle="thinThin"/>
              </v:rect>
            </w:pict>
          </mc:Fallback>
        </mc:AlternateContent>
      </w:r>
      <w:r w:rsidR="00C72C75">
        <w:rPr>
          <w:noProof/>
          <w:sz w:val="18"/>
          <w:szCs w:val="18"/>
        </w:rPr>
        <w:t>Healthcare providers should also include patient’s hospitalization status, if known, when reporting to public health.</w:t>
      </w:r>
    </w:p>
    <w:p w14:paraId="64643B0E" w14:textId="77777777" w:rsidR="00C15F5F" w:rsidRDefault="00C15F5F" w:rsidP="00E52686">
      <w:pPr>
        <w:spacing w:after="0" w:line="240" w:lineRule="auto"/>
        <w:ind w:left="288" w:right="288"/>
        <w:rPr>
          <w:noProof/>
          <w:color w:val="FF0000"/>
          <w:sz w:val="18"/>
          <w:szCs w:val="18"/>
        </w:rPr>
        <w:sectPr w:rsidR="00C15F5F" w:rsidSect="001B163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43A81EB" w14:textId="77777777" w:rsidR="00B42668" w:rsidRPr="00E21FAD" w:rsidRDefault="00B42668" w:rsidP="00E52686">
      <w:pPr>
        <w:spacing w:after="0" w:line="240" w:lineRule="auto"/>
        <w:ind w:left="288" w:right="288"/>
        <w:rPr>
          <w:noProof/>
          <w:color w:val="FF0000"/>
          <w:sz w:val="19"/>
          <w:szCs w:val="19"/>
        </w:rPr>
      </w:pPr>
      <w:r w:rsidRPr="00E21FAD">
        <w:rPr>
          <w:noProof/>
          <w:color w:val="FF0000"/>
          <w:sz w:val="19"/>
          <w:szCs w:val="19"/>
        </w:rPr>
        <w:sym w:font="Wingdings 2" w:char="F027"/>
      </w:r>
      <w:r w:rsidR="00230B65" w:rsidRPr="00E21FAD">
        <w:rPr>
          <w:noProof/>
          <w:color w:val="FF0000"/>
          <w:sz w:val="19"/>
          <w:szCs w:val="19"/>
        </w:rPr>
        <w:t xml:space="preserve"> = Report i</w:t>
      </w:r>
      <w:r w:rsidRPr="00E21FAD">
        <w:rPr>
          <w:noProof/>
          <w:color w:val="FF0000"/>
          <w:sz w:val="19"/>
          <w:szCs w:val="19"/>
        </w:rPr>
        <w:t>mmediately by telephone</w:t>
      </w:r>
      <w:r w:rsidR="00625041">
        <w:rPr>
          <w:noProof/>
          <w:color w:val="FF0000"/>
          <w:sz w:val="19"/>
          <w:szCs w:val="19"/>
        </w:rPr>
        <w:t>.</w:t>
      </w:r>
    </w:p>
    <w:p w14:paraId="0396FB8D" w14:textId="77777777" w:rsidR="00B42668" w:rsidRPr="0070445A" w:rsidRDefault="00230B65" w:rsidP="00E52686">
      <w:pPr>
        <w:spacing w:after="0" w:line="240" w:lineRule="auto"/>
        <w:ind w:left="288" w:right="288"/>
        <w:rPr>
          <w:noProof/>
          <w:color w:val="005DA2"/>
          <w:sz w:val="19"/>
          <w:szCs w:val="19"/>
        </w:rPr>
      </w:pPr>
      <w:r w:rsidRPr="0070445A">
        <w:rPr>
          <w:noProof/>
          <w:color w:val="005DA2"/>
          <w:sz w:val="19"/>
          <w:szCs w:val="19"/>
        </w:rPr>
        <w:sym w:font="Wingdings 2" w:char="F075"/>
      </w:r>
      <w:r w:rsidRPr="0070445A">
        <w:rPr>
          <w:noProof/>
          <w:color w:val="005DA2"/>
          <w:sz w:val="19"/>
          <w:szCs w:val="19"/>
        </w:rPr>
        <w:t xml:space="preserve"> = Report w</w:t>
      </w:r>
      <w:r w:rsidR="00B42668" w:rsidRPr="0070445A">
        <w:rPr>
          <w:noProof/>
          <w:color w:val="005DA2"/>
          <w:sz w:val="19"/>
          <w:szCs w:val="19"/>
        </w:rPr>
        <w:t xml:space="preserve">ithin </w:t>
      </w:r>
      <w:r w:rsidR="00B42668" w:rsidRPr="0070445A">
        <w:rPr>
          <w:noProof/>
          <w:color w:val="005DA2"/>
          <w:sz w:val="19"/>
          <w:szCs w:val="19"/>
          <w:u w:val="single"/>
        </w:rPr>
        <w:t>one (1) working da</w:t>
      </w:r>
      <w:r w:rsidRPr="0070445A">
        <w:rPr>
          <w:noProof/>
          <w:color w:val="005DA2"/>
          <w:sz w:val="19"/>
          <w:szCs w:val="19"/>
          <w:u w:val="single"/>
        </w:rPr>
        <w:t>y</w:t>
      </w:r>
      <w:r w:rsidRPr="0070445A">
        <w:rPr>
          <w:noProof/>
          <w:color w:val="005DA2"/>
          <w:sz w:val="19"/>
          <w:szCs w:val="19"/>
        </w:rPr>
        <w:t xml:space="preserve"> of identification.</w:t>
      </w:r>
    </w:p>
    <w:p w14:paraId="523D0858" w14:textId="77777777" w:rsidR="00C15F5F" w:rsidRPr="00E21FAD" w:rsidRDefault="00C15F5F" w:rsidP="00E21FAD">
      <w:pPr>
        <w:spacing w:after="0" w:line="240" w:lineRule="auto"/>
        <w:ind w:right="288"/>
        <w:rPr>
          <w:noProof/>
          <w:sz w:val="19"/>
          <w:szCs w:val="19"/>
        </w:rPr>
        <w:sectPr w:rsidR="00C15F5F" w:rsidRPr="00E21FAD" w:rsidSect="00E21FAD">
          <w:type w:val="continuous"/>
          <w:pgSz w:w="12240" w:h="15840"/>
          <w:pgMar w:top="1440" w:right="1080" w:bottom="1440" w:left="1080" w:header="720" w:footer="720" w:gutter="0"/>
          <w:cols w:num="2" w:space="180"/>
          <w:docGrid w:linePitch="360"/>
        </w:sectPr>
      </w:pPr>
    </w:p>
    <w:p w14:paraId="0A75F3AF" w14:textId="77777777" w:rsidR="00E861F9" w:rsidRPr="00503AA5" w:rsidRDefault="00230B65" w:rsidP="00E861F9">
      <w:pPr>
        <w:spacing w:after="0" w:line="240" w:lineRule="auto"/>
        <w:ind w:left="288" w:right="288"/>
        <w:rPr>
          <w:noProof/>
          <w:sz w:val="19"/>
          <w:szCs w:val="19"/>
        </w:rPr>
      </w:pPr>
      <w:r w:rsidRPr="00503AA5">
        <w:rPr>
          <w:noProof/>
          <w:sz w:val="19"/>
          <w:szCs w:val="19"/>
        </w:rPr>
        <w:sym w:font="Wingdings 2" w:char="F070"/>
      </w:r>
      <w:r w:rsidRPr="00503AA5">
        <w:rPr>
          <w:noProof/>
          <w:sz w:val="19"/>
          <w:szCs w:val="19"/>
        </w:rPr>
        <w:t xml:space="preserve"> = Report within </w:t>
      </w:r>
      <w:r w:rsidRPr="00503AA5">
        <w:rPr>
          <w:noProof/>
          <w:sz w:val="19"/>
          <w:szCs w:val="19"/>
          <w:u w:val="single"/>
        </w:rPr>
        <w:t xml:space="preserve">7 calendar days </w:t>
      </w:r>
      <w:r w:rsidRPr="00503AA5">
        <w:rPr>
          <w:noProof/>
          <w:sz w:val="19"/>
          <w:szCs w:val="19"/>
        </w:rPr>
        <w:t>from the time of identification.</w:t>
      </w:r>
    </w:p>
    <w:p w14:paraId="6A1240A3" w14:textId="77777777" w:rsidR="00606473" w:rsidRDefault="00606473" w:rsidP="0049531D">
      <w:pPr>
        <w:spacing w:after="0" w:line="240" w:lineRule="auto"/>
        <w:rPr>
          <w:noProof/>
        </w:rPr>
      </w:pPr>
    </w:p>
    <w:p w14:paraId="594692AB" w14:textId="77777777" w:rsidR="00F3628F" w:rsidRDefault="00F3628F" w:rsidP="0049531D">
      <w:pPr>
        <w:spacing w:after="0" w:line="240" w:lineRule="auto"/>
        <w:rPr>
          <w:noProof/>
        </w:rPr>
        <w:sectPr w:rsidR="00F3628F" w:rsidSect="001B163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37581B7" w14:textId="77777777" w:rsidR="0049531D" w:rsidRPr="004C412E" w:rsidRDefault="004C412E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sym w:font="Wingdings 2" w:char="F070"/>
      </w:r>
      <w:r w:rsidR="00C873A1">
        <w:rPr>
          <w:rFonts w:asciiTheme="majorHAnsi" w:hAnsiTheme="majorHAnsi"/>
          <w:noProof/>
          <w:sz w:val="18"/>
          <w:szCs w:val="18"/>
        </w:rPr>
        <w:t>Anaplasmosis</w:t>
      </w:r>
    </w:p>
    <w:p w14:paraId="4DFE09EB" w14:textId="77777777" w:rsidR="0049531D" w:rsidRPr="008B68E4" w:rsidRDefault="00C54EE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9F0484" w:rsidRPr="008B68E4">
        <w:rPr>
          <w:rFonts w:asciiTheme="majorHAnsi" w:hAnsiTheme="majorHAnsi"/>
          <w:noProof/>
          <w:color w:val="FF0000"/>
          <w:sz w:val="18"/>
          <w:szCs w:val="18"/>
        </w:rPr>
        <w:t xml:space="preserve"> Anthrax (</w:t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human or animal</w:t>
      </w:r>
      <w:r w:rsidR="009F0484" w:rsidRPr="008B68E4">
        <w:rPr>
          <w:rFonts w:asciiTheme="majorHAnsi" w:hAnsiTheme="majorHAnsi"/>
          <w:noProof/>
          <w:color w:val="FF0000"/>
          <w:sz w:val="18"/>
          <w:szCs w:val="18"/>
        </w:rPr>
        <w:t>)</w:t>
      </w:r>
    </w:p>
    <w:p w14:paraId="25CF5E4E" w14:textId="77777777" w:rsidR="0049531D" w:rsidRPr="00475C19" w:rsidRDefault="009536D8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Babesiosis</w:t>
      </w:r>
    </w:p>
    <w:p w14:paraId="1F619953" w14:textId="77777777" w:rsidR="0049531D" w:rsidRPr="008B68E4" w:rsidRDefault="00C54EE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Botulism (Infant, Foodborne, Wound, Other)</w:t>
      </w:r>
    </w:p>
    <w:p w14:paraId="7E43C776" w14:textId="77777777" w:rsidR="00C54EED" w:rsidRDefault="009251B3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C54EED">
        <w:rPr>
          <w:rFonts w:asciiTheme="majorHAnsi" w:hAnsiTheme="majorHAnsi"/>
          <w:noProof/>
          <w:sz w:val="18"/>
          <w:szCs w:val="18"/>
        </w:rPr>
        <w:t>Brucellosis (Animal except B. canis)</w:t>
      </w:r>
    </w:p>
    <w:p w14:paraId="0947F08F" w14:textId="09A9444F" w:rsidR="0049531D" w:rsidRPr="008B68E4" w:rsidRDefault="003E57B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3E57B2">
        <w:rPr>
          <w:rFonts w:asciiTheme="majorHAnsi" w:hAnsiTheme="majorHAnsi"/>
          <w:noProof/>
          <w:color w:val="005DA2"/>
          <w:sz w:val="18"/>
          <w:szCs w:val="18"/>
        </w:rPr>
        <w:t>Brucellosis</w:t>
      </w:r>
      <w:r w:rsidR="009F0484" w:rsidRPr="003E57B2">
        <w:rPr>
          <w:rFonts w:asciiTheme="majorHAnsi" w:hAnsiTheme="majorHAnsi"/>
          <w:noProof/>
          <w:color w:val="005DA2"/>
          <w:sz w:val="18"/>
          <w:szCs w:val="18"/>
        </w:rPr>
        <w:t xml:space="preserve"> (human)</w:t>
      </w:r>
    </w:p>
    <w:p w14:paraId="27E446A3" w14:textId="77777777" w:rsidR="0049531D" w:rsidRPr="00475C19" w:rsidRDefault="00132A0E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Campylobacteriosis</w:t>
      </w:r>
    </w:p>
    <w:p w14:paraId="2BC1BDAB" w14:textId="5C684E22" w:rsidR="00D80074" w:rsidRDefault="00D80074" w:rsidP="0049531D">
      <w:pPr>
        <w:spacing w:after="0" w:line="240" w:lineRule="auto"/>
        <w:rPr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</w:t>
      </w:r>
      <w:r>
        <w:rPr>
          <w:rFonts w:asciiTheme="majorHAnsi" w:hAnsiTheme="majorHAnsi"/>
          <w:noProof/>
          <w:color w:val="005DA2"/>
          <w:sz w:val="18"/>
          <w:szCs w:val="18"/>
        </w:rPr>
        <w:t>Candida auris, colonization or infection</w:t>
      </w:r>
    </w:p>
    <w:p w14:paraId="7B76A6E4" w14:textId="64304B33" w:rsidR="0049531D" w:rsidRPr="008B27E9" w:rsidRDefault="009251B3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Chancroid</w:t>
      </w:r>
    </w:p>
    <w:p w14:paraId="11ED6434" w14:textId="77777777" w:rsidR="0049531D" w:rsidRPr="00475C19" w:rsidRDefault="00132A0E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C873A1">
        <w:rPr>
          <w:rFonts w:asciiTheme="majorHAnsi" w:hAnsiTheme="majorHAnsi"/>
          <w:noProof/>
          <w:color w:val="005DA2"/>
          <w:sz w:val="18"/>
          <w:szCs w:val="18"/>
        </w:rPr>
        <w:t xml:space="preserve"> Chickenpox (outbreaks,</w:t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hospitalizations and deaths)</w:t>
      </w:r>
    </w:p>
    <w:p w14:paraId="5B29DD9B" w14:textId="77777777" w:rsidR="00C873A1" w:rsidRPr="00475C19" w:rsidRDefault="00C873A1" w:rsidP="00C873A1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C</w:t>
      </w:r>
      <w:r>
        <w:rPr>
          <w:rFonts w:asciiTheme="majorHAnsi" w:hAnsiTheme="majorHAnsi"/>
          <w:noProof/>
          <w:color w:val="005DA2"/>
          <w:sz w:val="18"/>
          <w:szCs w:val="18"/>
        </w:rPr>
        <w:t>hikungunya Virus Infection</w:t>
      </w:r>
    </w:p>
    <w:p w14:paraId="70275E6B" w14:textId="77777777" w:rsidR="0049531D" w:rsidRPr="008B68E4" w:rsidRDefault="000955DB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Cholera</w:t>
      </w:r>
    </w:p>
    <w:p w14:paraId="315E2A47" w14:textId="77777777" w:rsidR="0049531D" w:rsidRPr="008B68E4" w:rsidRDefault="000955DB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Ciguatera Fish Poisoning</w:t>
      </w:r>
    </w:p>
    <w:p w14:paraId="0488C5EE" w14:textId="77777777" w:rsidR="0049531D" w:rsidRDefault="009251B3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>Coccidioidomycosis</w:t>
      </w:r>
    </w:p>
    <w:p w14:paraId="616595EB" w14:textId="2FB50F40" w:rsidR="003E57B2" w:rsidRPr="008B27E9" w:rsidRDefault="003E57B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>
        <w:rPr>
          <w:noProof/>
          <w:sz w:val="18"/>
          <w:szCs w:val="18"/>
        </w:rPr>
        <w:t>Covid-19 (hospitalizations only)</w:t>
      </w:r>
    </w:p>
    <w:p w14:paraId="0E1DF0AA" w14:textId="77777777" w:rsidR="0049531D" w:rsidRDefault="009251B3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>Creutzfeldt‐Jakob Diseas</w:t>
      </w:r>
      <w:r w:rsidR="004435E9" w:rsidRPr="008B27E9">
        <w:rPr>
          <w:rFonts w:asciiTheme="majorHAnsi" w:hAnsiTheme="majorHAnsi"/>
          <w:noProof/>
          <w:sz w:val="18"/>
          <w:szCs w:val="18"/>
        </w:rPr>
        <w:t xml:space="preserve">e (CJD) and other Transmissible </w:t>
      </w:r>
      <w:r w:rsidR="0049531D" w:rsidRPr="008B27E9">
        <w:rPr>
          <w:rFonts w:asciiTheme="majorHAnsi" w:hAnsiTheme="majorHAnsi"/>
          <w:noProof/>
          <w:sz w:val="18"/>
          <w:szCs w:val="18"/>
        </w:rPr>
        <w:t>Spongiform Encephalopathies (TSE)</w:t>
      </w:r>
    </w:p>
    <w:p w14:paraId="1A1AC3B6" w14:textId="2CB23F38" w:rsidR="003E57B2" w:rsidRPr="008B27E9" w:rsidRDefault="003E57B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>Cronobacter sakazakii infections (&lt;1 year of age)</w:t>
      </w:r>
    </w:p>
    <w:p w14:paraId="2DA65BE3" w14:textId="3D2D6DDA" w:rsidR="0049531D" w:rsidRPr="00475C19" w:rsidRDefault="00132A0E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Cryptosporidiosis</w:t>
      </w:r>
    </w:p>
    <w:p w14:paraId="621FDACB" w14:textId="5327B65F" w:rsidR="0049531D" w:rsidRPr="008B27E9" w:rsidRDefault="003E57B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3E57B2">
        <w:rPr>
          <w:rFonts w:asciiTheme="majorHAnsi" w:hAnsiTheme="majorHAnsi"/>
          <w:noProof/>
          <w:color w:val="005DA2"/>
          <w:sz w:val="18"/>
          <w:szCs w:val="18"/>
        </w:rPr>
        <w:t>Cyclosporiasis</w:t>
      </w:r>
    </w:p>
    <w:p w14:paraId="7B199AF3" w14:textId="77777777" w:rsidR="0049531D" w:rsidRPr="008B27E9" w:rsidRDefault="009251B3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>Cysticercosis or Taeniasis</w:t>
      </w:r>
    </w:p>
    <w:p w14:paraId="205A4A20" w14:textId="77777777" w:rsidR="0049531D" w:rsidRPr="008B68E4" w:rsidRDefault="00C873A1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Pr="00C873A1">
        <w:rPr>
          <w:rFonts w:asciiTheme="majorHAnsi" w:hAnsiTheme="majorHAnsi"/>
          <w:noProof/>
          <w:color w:val="005DA2"/>
          <w:sz w:val="18"/>
          <w:szCs w:val="18"/>
        </w:rPr>
        <w:t xml:space="preserve"> </w:t>
      </w:r>
      <w:r>
        <w:rPr>
          <w:rFonts w:asciiTheme="majorHAnsi" w:hAnsiTheme="majorHAnsi"/>
          <w:noProof/>
          <w:color w:val="005DA2"/>
          <w:sz w:val="18"/>
          <w:szCs w:val="18"/>
        </w:rPr>
        <w:t>Dengue Virus Infection</w:t>
      </w:r>
    </w:p>
    <w:p w14:paraId="42DA6C31" w14:textId="77777777" w:rsidR="0049531D" w:rsidRPr="008B68E4" w:rsidRDefault="000955DB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Diphtheria</w:t>
      </w:r>
    </w:p>
    <w:p w14:paraId="507560FA" w14:textId="77777777" w:rsidR="0049531D" w:rsidRPr="008B68E4" w:rsidRDefault="000955DB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Domoic Acid Poisoning (Amne</w:t>
      </w:r>
      <w:r w:rsidR="004435E9" w:rsidRPr="008B68E4">
        <w:rPr>
          <w:rFonts w:asciiTheme="majorHAnsi" w:hAnsiTheme="majorHAnsi"/>
          <w:noProof/>
          <w:color w:val="FF0000"/>
          <w:sz w:val="18"/>
          <w:szCs w:val="18"/>
        </w:rPr>
        <w:t xml:space="preserve">sic Shellfish </w:t>
      </w:r>
      <w:r w:rsidR="0049531D" w:rsidRPr="008B68E4">
        <w:rPr>
          <w:rFonts w:asciiTheme="majorHAnsi" w:hAnsiTheme="majorHAnsi"/>
          <w:noProof/>
          <w:color w:val="FF0000"/>
          <w:sz w:val="18"/>
          <w:szCs w:val="18"/>
        </w:rPr>
        <w:t>Poisoning)</w:t>
      </w:r>
    </w:p>
    <w:p w14:paraId="4216341B" w14:textId="77777777" w:rsidR="00C873A1" w:rsidRPr="004C412E" w:rsidRDefault="00C873A1" w:rsidP="00C873A1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sym w:font="Wingdings 2" w:char="F070"/>
      </w:r>
      <w:r w:rsidRPr="004C412E">
        <w:rPr>
          <w:rFonts w:asciiTheme="majorHAnsi" w:hAnsiTheme="majorHAnsi"/>
          <w:noProof/>
          <w:sz w:val="18"/>
          <w:szCs w:val="18"/>
        </w:rPr>
        <w:t>Ehrlichiosis</w:t>
      </w:r>
    </w:p>
    <w:p w14:paraId="68D9CF1D" w14:textId="77777777" w:rsidR="0049531D" w:rsidRPr="00475C19" w:rsidRDefault="00C04424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Encephalitis–specify etiology (Viral, Bacterial, Fungal, Parasitic)</w:t>
      </w:r>
    </w:p>
    <w:p w14:paraId="06EB8D8A" w14:textId="77777777" w:rsidR="0049531D" w:rsidRPr="004876F3" w:rsidRDefault="004876F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 xml:space="preserve"> </w:t>
      </w:r>
      <w:r w:rsidR="0049531D" w:rsidRPr="004876F3">
        <w:rPr>
          <w:rFonts w:asciiTheme="majorHAnsi" w:hAnsiTheme="majorHAnsi"/>
          <w:noProof/>
          <w:color w:val="005DA2"/>
          <w:sz w:val="18"/>
          <w:szCs w:val="18"/>
        </w:rPr>
        <w:t>Escherichia coli: shiga toxin pro</w:t>
      </w:r>
      <w:r w:rsidR="004435E9" w:rsidRPr="004876F3">
        <w:rPr>
          <w:rFonts w:asciiTheme="majorHAnsi" w:hAnsiTheme="majorHAnsi"/>
          <w:noProof/>
          <w:color w:val="005DA2"/>
          <w:sz w:val="18"/>
          <w:szCs w:val="18"/>
        </w:rPr>
        <w:t xml:space="preserve">ducing (STEC) including E. coli </w:t>
      </w:r>
      <w:r w:rsidR="0049531D" w:rsidRPr="004876F3">
        <w:rPr>
          <w:rFonts w:asciiTheme="majorHAnsi" w:hAnsiTheme="majorHAnsi"/>
          <w:noProof/>
          <w:color w:val="005DA2"/>
          <w:sz w:val="18"/>
          <w:szCs w:val="18"/>
        </w:rPr>
        <w:t>O157</w:t>
      </w:r>
    </w:p>
    <w:p w14:paraId="15A1A03B" w14:textId="77777777" w:rsidR="004876F3" w:rsidRPr="008B68E4" w:rsidRDefault="004876F3" w:rsidP="004876F3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 xml:space="preserve"> Flavivirus infection of undetermined species</w:t>
      </w:r>
    </w:p>
    <w:p w14:paraId="748CBAA4" w14:textId="77777777" w:rsidR="0049531D" w:rsidRPr="00475C19" w:rsidRDefault="00797B4B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8B68E4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</w:t>
      </w:r>
      <w:r w:rsidR="0049531D" w:rsidRPr="00797B4B">
        <w:rPr>
          <w:rFonts w:asciiTheme="majorHAnsi" w:hAnsiTheme="majorHAnsi"/>
          <w:noProof/>
          <w:color w:val="FF0000"/>
          <w:sz w:val="18"/>
          <w:szCs w:val="18"/>
        </w:rPr>
        <w:t>Foodborne disease</w:t>
      </w:r>
      <w:r w:rsidR="004435E9" w:rsidRPr="00797B4B">
        <w:rPr>
          <w:rFonts w:asciiTheme="majorHAnsi" w:hAnsiTheme="majorHAnsi"/>
          <w:noProof/>
          <w:color w:val="FF0000"/>
          <w:sz w:val="18"/>
          <w:szCs w:val="18"/>
        </w:rPr>
        <w:t xml:space="preserve"> (2 or more cases from separate households with same suspected source)</w:t>
      </w:r>
    </w:p>
    <w:p w14:paraId="55E12328" w14:textId="77777777" w:rsidR="004435E9" w:rsidRPr="008B27E9" w:rsidRDefault="009251B3" w:rsidP="004435E9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435E9" w:rsidRPr="008B27E9">
        <w:rPr>
          <w:rFonts w:asciiTheme="majorHAnsi" w:hAnsiTheme="majorHAnsi"/>
          <w:noProof/>
          <w:sz w:val="18"/>
          <w:szCs w:val="18"/>
        </w:rPr>
        <w:t>Giardiasis</w:t>
      </w:r>
    </w:p>
    <w:p w14:paraId="390E9FDB" w14:textId="77777777" w:rsidR="0049531D" w:rsidRPr="008B27E9" w:rsidRDefault="00A16F62" w:rsidP="004435E9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>Gonococcal infections</w:t>
      </w:r>
    </w:p>
    <w:p w14:paraId="011764BC" w14:textId="77777777" w:rsidR="0049531D" w:rsidRPr="00475C19" w:rsidRDefault="00C04424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Haemophilus influenzae, inv</w:t>
      </w:r>
      <w:r w:rsidR="004876F3">
        <w:rPr>
          <w:rFonts w:asciiTheme="majorHAnsi" w:hAnsiTheme="majorHAnsi"/>
          <w:noProof/>
          <w:color w:val="005DA2"/>
          <w:sz w:val="18"/>
          <w:szCs w:val="18"/>
        </w:rPr>
        <w:t>asive disease ( &lt;</w:t>
      </w:r>
      <w:r w:rsidR="00070C36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5 </w:t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years of age)</w:t>
      </w:r>
    </w:p>
    <w:p w14:paraId="79804168" w14:textId="77777777" w:rsidR="0049531D" w:rsidRPr="008B68E4" w:rsidRDefault="004876F3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876F3">
        <w:rPr>
          <w:rFonts w:asciiTheme="majorHAnsi" w:hAnsiTheme="majorHAnsi"/>
          <w:noProof/>
          <w:color w:val="005DA2"/>
          <w:sz w:val="18"/>
          <w:szCs w:val="18"/>
        </w:rPr>
        <w:t>Hantavirus infections</w:t>
      </w:r>
    </w:p>
    <w:p w14:paraId="485A2D11" w14:textId="1F17AC5C" w:rsidR="0049531D" w:rsidRPr="008B68E4" w:rsidRDefault="003E57B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3E57B2">
        <w:rPr>
          <w:rFonts w:asciiTheme="majorHAnsi" w:hAnsiTheme="majorHAnsi"/>
          <w:noProof/>
          <w:color w:val="005DA2"/>
          <w:sz w:val="18"/>
          <w:szCs w:val="18"/>
        </w:rPr>
        <w:t>Hemolytic Uremic Syndrome</w:t>
      </w:r>
    </w:p>
    <w:p w14:paraId="467FB4F9" w14:textId="77777777" w:rsidR="000D066A" w:rsidRPr="00475C19" w:rsidRDefault="00C04424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Hepatitis A, acute infection</w:t>
      </w:r>
    </w:p>
    <w:p w14:paraId="2C4E9F75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Hepatitis B (specify acute case or chronic)</w:t>
      </w:r>
    </w:p>
    <w:p w14:paraId="791C013E" w14:textId="77777777" w:rsidR="00EE23DE" w:rsidRDefault="007154B7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Pr="008B27E9">
        <w:rPr>
          <w:rFonts w:asciiTheme="majorHAnsi" w:hAnsiTheme="majorHAnsi"/>
          <w:noProof/>
          <w:sz w:val="18"/>
          <w:szCs w:val="18"/>
        </w:rPr>
        <w:t xml:space="preserve"> Hepatitis C (specify acute case or chronic)</w:t>
      </w:r>
    </w:p>
    <w:p w14:paraId="5F480DAA" w14:textId="2816432E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Hepa</w:t>
      </w:r>
      <w:r w:rsidR="001B2E80" w:rsidRPr="008B27E9">
        <w:rPr>
          <w:rFonts w:asciiTheme="majorHAnsi" w:hAnsiTheme="majorHAnsi"/>
          <w:noProof/>
          <w:sz w:val="18"/>
          <w:szCs w:val="18"/>
        </w:rPr>
        <w:t xml:space="preserve">titis D (Delta—specify </w:t>
      </w:r>
      <w:r w:rsidR="0049531D" w:rsidRPr="008B27E9">
        <w:rPr>
          <w:rFonts w:asciiTheme="majorHAnsi" w:hAnsiTheme="majorHAnsi"/>
          <w:noProof/>
          <w:sz w:val="18"/>
          <w:szCs w:val="18"/>
        </w:rPr>
        <w:t>acute case or chronic)</w:t>
      </w:r>
    </w:p>
    <w:p w14:paraId="6A411B81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Hepatitis E, acute infection</w:t>
      </w:r>
    </w:p>
    <w:p w14:paraId="5EC92184" w14:textId="77777777" w:rsidR="00F3628F" w:rsidRPr="008B27E9" w:rsidRDefault="00F3628F" w:rsidP="00F3628F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Pr="00F3628F">
        <w:rPr>
          <w:rFonts w:asciiTheme="majorHAnsi" w:hAnsiTheme="majorHAnsi"/>
          <w:noProof/>
          <w:color w:val="FF0000"/>
          <w:sz w:val="18"/>
          <w:szCs w:val="18"/>
        </w:rPr>
        <w:t>Human Immunodeficiency Virus, acute</w:t>
      </w:r>
      <w:r w:rsidR="004B3046" w:rsidRPr="004B3046">
        <w:rPr>
          <w:rFonts w:asciiTheme="majorHAnsi" w:hAnsiTheme="majorHAnsi"/>
          <w:noProof/>
          <w:color w:val="000000" w:themeColor="text1"/>
          <w:sz w:val="18"/>
          <w:szCs w:val="18"/>
        </w:rPr>
        <w:t>▴</w:t>
      </w:r>
    </w:p>
    <w:p w14:paraId="6517B63E" w14:textId="77777777" w:rsidR="0049531D" w:rsidRDefault="00F3628F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Pr="008B27E9">
        <w:rPr>
          <w:rFonts w:asciiTheme="majorHAnsi" w:hAnsiTheme="majorHAnsi"/>
          <w:noProof/>
          <w:sz w:val="18"/>
          <w:szCs w:val="18"/>
        </w:rPr>
        <w:t xml:space="preserve"> </w:t>
      </w:r>
      <w:r>
        <w:rPr>
          <w:rFonts w:asciiTheme="majorHAnsi" w:hAnsiTheme="majorHAnsi"/>
          <w:noProof/>
          <w:sz w:val="18"/>
          <w:szCs w:val="18"/>
        </w:rPr>
        <w:t>Human Immunodeficiency Virus (HIV), any stage</w:t>
      </w:r>
      <w:r w:rsidR="004B3046">
        <w:rPr>
          <w:rFonts w:asciiTheme="majorHAnsi" w:hAnsiTheme="majorHAnsi"/>
          <w:noProof/>
          <w:sz w:val="18"/>
          <w:szCs w:val="18"/>
        </w:rPr>
        <w:t xml:space="preserve"> ▴</w:t>
      </w:r>
    </w:p>
    <w:p w14:paraId="59B75AF0" w14:textId="77777777" w:rsidR="00F3628F" w:rsidRPr="008B27E9" w:rsidRDefault="00F3628F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Pr="008B27E9">
        <w:rPr>
          <w:rFonts w:asciiTheme="majorHAnsi" w:hAnsiTheme="majorHAnsi"/>
          <w:noProof/>
          <w:sz w:val="18"/>
          <w:szCs w:val="18"/>
        </w:rPr>
        <w:t xml:space="preserve"> </w:t>
      </w:r>
      <w:r>
        <w:rPr>
          <w:rFonts w:asciiTheme="majorHAnsi" w:hAnsiTheme="majorHAnsi"/>
          <w:noProof/>
          <w:sz w:val="18"/>
          <w:szCs w:val="18"/>
        </w:rPr>
        <w:t xml:space="preserve">Human Immunodeficiency Virus (HIV), </w:t>
      </w:r>
      <w:r w:rsidR="004B3046">
        <w:rPr>
          <w:rFonts w:asciiTheme="majorHAnsi" w:hAnsiTheme="majorHAnsi"/>
          <w:noProof/>
          <w:sz w:val="18"/>
          <w:szCs w:val="18"/>
        </w:rPr>
        <w:t>progression to stage 3 (AIDS)▴</w:t>
      </w:r>
    </w:p>
    <w:p w14:paraId="6A289109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Influenza deaths</w:t>
      </w:r>
      <w:r w:rsidR="00EE69AF">
        <w:rPr>
          <w:rFonts w:asciiTheme="majorHAnsi" w:hAnsiTheme="majorHAnsi"/>
          <w:noProof/>
          <w:sz w:val="18"/>
          <w:szCs w:val="18"/>
        </w:rPr>
        <w:t xml:space="preserve"> in laboratory confirmed cases</w:t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(</w:t>
      </w:r>
      <w:r w:rsidR="00D74E69" w:rsidRPr="008B27E9">
        <w:rPr>
          <w:rFonts w:asciiTheme="majorHAnsi" w:hAnsiTheme="majorHAnsi"/>
          <w:noProof/>
          <w:sz w:val="18"/>
          <w:szCs w:val="18"/>
        </w:rPr>
        <w:t>&lt;</w:t>
      </w:r>
      <w:r w:rsidR="004876F3">
        <w:rPr>
          <w:rFonts w:asciiTheme="majorHAnsi" w:hAnsiTheme="majorHAnsi"/>
          <w:noProof/>
          <w:sz w:val="18"/>
          <w:szCs w:val="18"/>
        </w:rPr>
        <w:t>18</w:t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years of age)</w:t>
      </w:r>
    </w:p>
    <w:p w14:paraId="3150FD08" w14:textId="77777777" w:rsidR="004876F3" w:rsidRDefault="004876F3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 xml:space="preserve"> Influenza due to novel strains (human)</w:t>
      </w:r>
    </w:p>
    <w:p w14:paraId="0B07F1ED" w14:textId="3B87E054" w:rsidR="0049531D" w:rsidRPr="008B27E9" w:rsidRDefault="003E57B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</w:t>
      </w:r>
      <w:r w:rsidR="0049531D" w:rsidRPr="003E57B2">
        <w:rPr>
          <w:rFonts w:asciiTheme="majorHAnsi" w:hAnsiTheme="majorHAnsi"/>
          <w:noProof/>
          <w:color w:val="005DA2"/>
          <w:sz w:val="18"/>
          <w:szCs w:val="18"/>
        </w:rPr>
        <w:t>Legionellosis</w:t>
      </w:r>
    </w:p>
    <w:p w14:paraId="4AD8D8A7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Leprosy (Hansen’s Disease)</w:t>
      </w:r>
    </w:p>
    <w:p w14:paraId="7BFC6A69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Leptospirosis</w:t>
      </w:r>
    </w:p>
    <w:p w14:paraId="1D8B45FE" w14:textId="77777777" w:rsidR="0049531D" w:rsidRPr="00475C19" w:rsidRDefault="00C04424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Listeriosis</w:t>
      </w:r>
    </w:p>
    <w:p w14:paraId="0308E0E4" w14:textId="77777777" w:rsidR="0049531D" w:rsidRPr="008B27E9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Lyme Disease</w:t>
      </w:r>
    </w:p>
    <w:p w14:paraId="06A8467A" w14:textId="77777777" w:rsidR="0049531D" w:rsidRPr="00475C19" w:rsidRDefault="00C04424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Malaria</w:t>
      </w:r>
    </w:p>
    <w:p w14:paraId="00A459EB" w14:textId="77777777" w:rsidR="0049531D" w:rsidRDefault="00FB2F6A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>Measles (Rubeola)</w:t>
      </w:r>
    </w:p>
    <w:p w14:paraId="074F28CC" w14:textId="45CEF169" w:rsidR="003E57B2" w:rsidRPr="00181C90" w:rsidRDefault="003E57B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>Meliodosis</w:t>
      </w:r>
    </w:p>
    <w:p w14:paraId="555DA58A" w14:textId="725E9321" w:rsidR="0049531D" w:rsidRPr="003E57B2" w:rsidRDefault="00C04424" w:rsidP="0049531D">
      <w:pPr>
        <w:spacing w:after="0" w:line="240" w:lineRule="auto"/>
        <w:rPr>
          <w:noProof/>
          <w:color w:val="005DA2"/>
          <w:sz w:val="18"/>
          <w:szCs w:val="18"/>
        </w:rPr>
      </w:pPr>
      <w:r w:rsidRPr="00475C19">
        <w:rPr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Meningitis–specify etiology (Viral, Bacterial, Fungal, Parasitic)</w:t>
      </w:r>
    </w:p>
    <w:p w14:paraId="04A47C46" w14:textId="77777777" w:rsidR="00EF3607" w:rsidRPr="00181C90" w:rsidRDefault="00EF3607" w:rsidP="00EF3607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>Middle East Respiratory Syndrome (MERS)</w:t>
      </w:r>
    </w:p>
    <w:p w14:paraId="20B8C951" w14:textId="79AEE8AC" w:rsidR="00D80074" w:rsidRDefault="00D80074" w:rsidP="00D80074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>Monkeypox or orthopox virus infections</w:t>
      </w:r>
    </w:p>
    <w:p w14:paraId="45C44FCE" w14:textId="7DA7A608" w:rsidR="003E57B2" w:rsidRPr="00475C19" w:rsidRDefault="003E57B2" w:rsidP="00D80074">
      <w:pPr>
        <w:spacing w:after="0" w:line="240" w:lineRule="auto"/>
        <w:rPr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>Multisystem inflammatory syndrome in children (MIS-C)</w:t>
      </w:r>
    </w:p>
    <w:p w14:paraId="35403471" w14:textId="77777777" w:rsidR="00F47318" w:rsidRDefault="00A16F62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F47318" w:rsidRPr="008B27E9">
        <w:rPr>
          <w:rFonts w:asciiTheme="majorHAnsi" w:hAnsiTheme="majorHAnsi"/>
          <w:noProof/>
          <w:sz w:val="18"/>
          <w:szCs w:val="18"/>
        </w:rPr>
        <w:t xml:space="preserve"> Mumps</w:t>
      </w:r>
    </w:p>
    <w:p w14:paraId="645F14CA" w14:textId="14E0BBCA" w:rsidR="003E57B2" w:rsidRDefault="003E57B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>Neisseria meningitidis (invasive disease)</w:t>
      </w:r>
    </w:p>
    <w:p w14:paraId="41737949" w14:textId="277A6596" w:rsidR="00EE23DE" w:rsidRPr="008B27E9" w:rsidRDefault="00EE23DE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 xml:space="preserve"> Novel Coronavirus </w:t>
      </w:r>
      <w:r w:rsidR="00CE4660">
        <w:rPr>
          <w:rFonts w:asciiTheme="majorHAnsi" w:hAnsiTheme="majorHAnsi"/>
          <w:noProof/>
          <w:color w:val="005DA2"/>
          <w:sz w:val="18"/>
          <w:szCs w:val="18"/>
        </w:rPr>
        <w:t>Infection</w:t>
      </w:r>
    </w:p>
    <w:p w14:paraId="7B289090" w14:textId="77777777" w:rsidR="00EF3607" w:rsidRDefault="00FB2F6A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EF3607">
        <w:rPr>
          <w:rFonts w:asciiTheme="majorHAnsi" w:hAnsiTheme="majorHAnsi"/>
          <w:noProof/>
          <w:color w:val="FF0000"/>
          <w:sz w:val="18"/>
          <w:szCs w:val="18"/>
        </w:rPr>
        <w:t xml:space="preserve"> Novel Virus Infection with Pandemic Potential</w:t>
      </w:r>
    </w:p>
    <w:p w14:paraId="5E3EE962" w14:textId="77777777" w:rsidR="0049531D" w:rsidRPr="00181C90" w:rsidRDefault="00EF3607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>Paralytic Shellfish Poisoning</w:t>
      </w:r>
    </w:p>
    <w:p w14:paraId="2E8C4538" w14:textId="77777777" w:rsidR="00EF3607" w:rsidRDefault="00EF3607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>Paratyphoid Fever</w:t>
      </w:r>
    </w:p>
    <w:p w14:paraId="56484F68" w14:textId="77777777" w:rsidR="0049531D" w:rsidRPr="008B27E9" w:rsidRDefault="00C04424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Pertussis (Whooping Cough)</w:t>
      </w:r>
    </w:p>
    <w:p w14:paraId="2F1B2F5C" w14:textId="77777777" w:rsidR="0049531D" w:rsidRPr="00181C90" w:rsidRDefault="00FB2F6A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Plague, human or animal</w:t>
      </w:r>
    </w:p>
    <w:p w14:paraId="40F4A973" w14:textId="77777777" w:rsidR="0049531D" w:rsidRPr="00475C19" w:rsidRDefault="00C108FB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Pneumococcal disease, invasive, 0‐18 years old (at the request of</w:t>
      </w:r>
    </w:p>
    <w:p w14:paraId="05157021" w14:textId="77777777" w:rsidR="0049531D" w:rsidRPr="00475C19" w:rsidRDefault="0049531D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t>the local health officer)</w:t>
      </w:r>
    </w:p>
    <w:p w14:paraId="227B632E" w14:textId="77777777" w:rsidR="0049531D" w:rsidRPr="00475C19" w:rsidRDefault="008876DB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Poliovirus Infection</w:t>
      </w:r>
    </w:p>
    <w:p w14:paraId="7298903C" w14:textId="77777777" w:rsidR="0049531D" w:rsidRPr="00475C19" w:rsidRDefault="001354E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Psittacosis</w:t>
      </w:r>
    </w:p>
    <w:p w14:paraId="61E2344C" w14:textId="77777777" w:rsidR="0049531D" w:rsidRPr="00475C19" w:rsidRDefault="001354E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Q Fever</w:t>
      </w:r>
    </w:p>
    <w:p w14:paraId="3DFD3408" w14:textId="77777777" w:rsidR="0049531D" w:rsidRPr="00181C90" w:rsidRDefault="00BD697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Rabies, human or animal</w:t>
      </w:r>
    </w:p>
    <w:p w14:paraId="35C1EA61" w14:textId="77777777" w:rsidR="0049531D" w:rsidRDefault="001354E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Relapsing Fever</w:t>
      </w:r>
    </w:p>
    <w:p w14:paraId="6B494C0D" w14:textId="77777777" w:rsidR="00EF3607" w:rsidRPr="00475C19" w:rsidRDefault="00EF3607" w:rsidP="00EF3607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Pr="008B27E9">
        <w:rPr>
          <w:rFonts w:asciiTheme="majorHAnsi" w:hAnsiTheme="majorHAnsi"/>
          <w:noProof/>
          <w:sz w:val="18"/>
          <w:szCs w:val="18"/>
        </w:rPr>
        <w:t xml:space="preserve"> </w:t>
      </w:r>
      <w:r>
        <w:rPr>
          <w:rFonts w:asciiTheme="majorHAnsi" w:hAnsiTheme="majorHAnsi"/>
          <w:noProof/>
          <w:sz w:val="18"/>
          <w:szCs w:val="18"/>
        </w:rPr>
        <w:t>Respiratory Syncytial Virus-associated deaths in laboratory confirmed cases (&lt;5 years of age)</w:t>
      </w:r>
    </w:p>
    <w:p w14:paraId="30228619" w14:textId="77777777" w:rsidR="0049531D" w:rsidRPr="008B27E9" w:rsidRDefault="007154B7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Pr="008B27E9">
        <w:rPr>
          <w:rFonts w:asciiTheme="majorHAnsi" w:hAnsiTheme="majorHAnsi"/>
          <w:noProof/>
          <w:sz w:val="18"/>
          <w:szCs w:val="18"/>
        </w:rPr>
        <w:t xml:space="preserve"> Rickettsial Diseases (non‐Rocky Mountain Spotted Fever,</w:t>
      </w:r>
      <w:r w:rsidR="0049531D" w:rsidRPr="008B27E9">
        <w:rPr>
          <w:rFonts w:asciiTheme="majorHAnsi" w:hAnsiTheme="majorHAnsi"/>
          <w:noProof/>
          <w:sz w:val="18"/>
          <w:szCs w:val="18"/>
        </w:rPr>
        <w:t>in</w:t>
      </w:r>
      <w:r w:rsidR="00C80381" w:rsidRPr="008B27E9">
        <w:rPr>
          <w:rFonts w:asciiTheme="majorHAnsi" w:hAnsiTheme="majorHAnsi"/>
          <w:noProof/>
          <w:sz w:val="18"/>
          <w:szCs w:val="18"/>
        </w:rPr>
        <w:t>cluding Typhus and Typhus‐like i</w:t>
      </w:r>
      <w:r w:rsidR="0049531D" w:rsidRPr="008B27E9">
        <w:rPr>
          <w:rFonts w:asciiTheme="majorHAnsi" w:hAnsiTheme="majorHAnsi"/>
          <w:noProof/>
          <w:sz w:val="18"/>
          <w:szCs w:val="18"/>
        </w:rPr>
        <w:t>llnesses</w:t>
      </w:r>
      <w:r w:rsidR="00C80381" w:rsidRPr="008B27E9">
        <w:rPr>
          <w:rFonts w:asciiTheme="majorHAnsi" w:hAnsiTheme="majorHAnsi"/>
          <w:noProof/>
          <w:sz w:val="18"/>
          <w:szCs w:val="18"/>
        </w:rPr>
        <w:t>)</w:t>
      </w:r>
    </w:p>
    <w:p w14:paraId="377F3158" w14:textId="77777777" w:rsidR="0049531D" w:rsidRPr="008B27E9" w:rsidRDefault="00C108FB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Rocky Mountain Spotted Fever</w:t>
      </w:r>
    </w:p>
    <w:p w14:paraId="2594C2A7" w14:textId="77777777" w:rsidR="0049531D" w:rsidRPr="008B27E9" w:rsidRDefault="00D45268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Rubella (German Measles)</w:t>
      </w:r>
    </w:p>
    <w:p w14:paraId="56FC57A9" w14:textId="77777777" w:rsidR="0049531D" w:rsidRPr="008B27E9" w:rsidRDefault="00D45268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 xml:space="preserve"> Rubella syndrome, congenital</w:t>
      </w:r>
    </w:p>
    <w:p w14:paraId="29BBC3D1" w14:textId="77777777" w:rsidR="0049531D" w:rsidRDefault="001354E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Salmonell</w:t>
      </w:r>
      <w:r w:rsidR="002F5F6E" w:rsidRPr="00475C19">
        <w:rPr>
          <w:rFonts w:asciiTheme="majorHAnsi" w:hAnsiTheme="majorHAnsi"/>
          <w:noProof/>
          <w:color w:val="005DA2"/>
          <w:sz w:val="18"/>
          <w:szCs w:val="18"/>
        </w:rPr>
        <w:t>osis (other than Typhoid Fever)</w:t>
      </w:r>
    </w:p>
    <w:p w14:paraId="2353DF1A" w14:textId="77777777" w:rsidR="007C497C" w:rsidRPr="007C497C" w:rsidRDefault="007C497C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Pr="00181C90">
        <w:rPr>
          <w:rFonts w:asciiTheme="majorHAnsi" w:hAnsiTheme="majorHAnsi"/>
          <w:noProof/>
          <w:color w:val="FF0000"/>
          <w:sz w:val="18"/>
          <w:szCs w:val="18"/>
        </w:rPr>
        <w:t>Scombroid Fish Poisoning</w:t>
      </w:r>
    </w:p>
    <w:p w14:paraId="63A2A86F" w14:textId="4EF6BAC1" w:rsidR="0049531D" w:rsidRPr="00181C90" w:rsidRDefault="003E57B2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</w:t>
      </w:r>
      <w:r w:rsidR="0049531D" w:rsidRPr="003E57B2">
        <w:rPr>
          <w:rFonts w:asciiTheme="majorHAnsi" w:hAnsiTheme="majorHAnsi"/>
          <w:noProof/>
          <w:color w:val="005DA2"/>
          <w:sz w:val="18"/>
          <w:szCs w:val="18"/>
        </w:rPr>
        <w:t>Shiga toxin (detected in feces)</w:t>
      </w:r>
    </w:p>
    <w:p w14:paraId="722488CE" w14:textId="77777777" w:rsidR="0049531D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 xml:space="preserve"> Shigellosis</w:t>
      </w:r>
    </w:p>
    <w:p w14:paraId="1DBFE716" w14:textId="536AE7B6" w:rsidR="003E57B2" w:rsidRPr="00475C19" w:rsidRDefault="003E57B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>
        <w:rPr>
          <w:noProof/>
          <w:sz w:val="18"/>
          <w:szCs w:val="18"/>
        </w:rPr>
        <w:t xml:space="preserve"> Silicosis</w:t>
      </w:r>
    </w:p>
    <w:p w14:paraId="7EA148E8" w14:textId="77777777" w:rsidR="0049531D" w:rsidRPr="00181C90" w:rsidRDefault="007A456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Smallpox (Variola)</w:t>
      </w:r>
    </w:p>
    <w:p w14:paraId="0C76F913" w14:textId="77777777" w:rsidR="0049531D" w:rsidRPr="00475C19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475C19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475C19">
        <w:rPr>
          <w:rFonts w:asciiTheme="majorHAnsi" w:hAnsiTheme="majorHAnsi"/>
          <w:noProof/>
          <w:color w:val="005DA2"/>
          <w:sz w:val="18"/>
          <w:szCs w:val="18"/>
        </w:rPr>
        <w:t>Syphilis</w:t>
      </w:r>
      <w:r w:rsidR="00EF3607">
        <w:rPr>
          <w:rFonts w:asciiTheme="majorHAnsi" w:hAnsiTheme="majorHAnsi"/>
          <w:noProof/>
          <w:color w:val="005DA2"/>
          <w:sz w:val="18"/>
          <w:szCs w:val="18"/>
        </w:rPr>
        <w:t xml:space="preserve"> (all stages, including congenital)</w:t>
      </w:r>
    </w:p>
    <w:p w14:paraId="4B3E0D11" w14:textId="77777777" w:rsidR="0049531D" w:rsidRPr="008B27E9" w:rsidRDefault="00D45268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49531D" w:rsidRPr="008B27E9">
        <w:rPr>
          <w:rFonts w:asciiTheme="majorHAnsi" w:hAnsiTheme="majorHAnsi"/>
          <w:noProof/>
          <w:sz w:val="18"/>
          <w:szCs w:val="18"/>
        </w:rPr>
        <w:t>Tetanus</w:t>
      </w:r>
    </w:p>
    <w:p w14:paraId="268823BD" w14:textId="77777777" w:rsidR="0049531D" w:rsidRPr="00160EB0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>Trichinosis</w:t>
      </w:r>
    </w:p>
    <w:p w14:paraId="4FCFC5FA" w14:textId="77777777" w:rsidR="0049531D" w:rsidRPr="00160EB0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 xml:space="preserve"> Tuberculosis</w:t>
      </w:r>
    </w:p>
    <w:p w14:paraId="70EAEA20" w14:textId="77777777" w:rsidR="00ED61A8" w:rsidRPr="008B27E9" w:rsidRDefault="00D45268" w:rsidP="0049531D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  <w:r w:rsidRPr="00617617">
        <w:rPr>
          <w:noProof/>
          <w:sz w:val="18"/>
          <w:szCs w:val="18"/>
        </w:rPr>
        <w:sym w:font="Wingdings 2" w:char="F070"/>
      </w:r>
      <w:r w:rsidR="00ED61A8" w:rsidRPr="008B27E9">
        <w:rPr>
          <w:rFonts w:asciiTheme="majorHAnsi" w:hAnsiTheme="majorHAnsi"/>
          <w:noProof/>
          <w:sz w:val="18"/>
          <w:szCs w:val="18"/>
        </w:rPr>
        <w:t xml:space="preserve">Tularemia, </w:t>
      </w:r>
      <w:r w:rsidR="007A456D">
        <w:rPr>
          <w:rFonts w:asciiTheme="majorHAnsi" w:hAnsiTheme="majorHAnsi"/>
          <w:noProof/>
          <w:sz w:val="18"/>
          <w:szCs w:val="18"/>
        </w:rPr>
        <w:t>animal</w:t>
      </w:r>
      <w:r w:rsidR="00ED61A8" w:rsidRPr="008B27E9">
        <w:rPr>
          <w:rFonts w:asciiTheme="majorHAnsi" w:hAnsiTheme="majorHAnsi"/>
          <w:noProof/>
          <w:sz w:val="18"/>
          <w:szCs w:val="18"/>
        </w:rPr>
        <w:t xml:space="preserve"> </w:t>
      </w:r>
    </w:p>
    <w:p w14:paraId="7F24B373" w14:textId="77777777" w:rsidR="0049531D" w:rsidRPr="00181C90" w:rsidRDefault="007A456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ED61A8" w:rsidRPr="00181C90">
        <w:rPr>
          <w:rFonts w:asciiTheme="majorHAnsi" w:hAnsiTheme="majorHAnsi"/>
          <w:noProof/>
          <w:color w:val="FF0000"/>
          <w:sz w:val="18"/>
          <w:szCs w:val="18"/>
        </w:rPr>
        <w:t>Tularemia,</w:t>
      </w:r>
      <w:r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human</w:t>
      </w:r>
    </w:p>
    <w:p w14:paraId="3E053D49" w14:textId="77777777" w:rsidR="0049531D" w:rsidRPr="00160EB0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>Typhoid Fever, cases and carriers</w:t>
      </w:r>
    </w:p>
    <w:p w14:paraId="6A0CF2C2" w14:textId="77777777" w:rsidR="0049531D" w:rsidRPr="00160EB0" w:rsidRDefault="00D34732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 xml:space="preserve"> Vibrio infections</w:t>
      </w:r>
    </w:p>
    <w:p w14:paraId="0DC9E322" w14:textId="77777777" w:rsidR="0049531D" w:rsidRPr="00181C90" w:rsidRDefault="007A456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Viral Hemorrhagic Fevers, </w:t>
      </w:r>
      <w:r w:rsidR="00A655F4" w:rsidRPr="00181C90">
        <w:rPr>
          <w:rFonts w:asciiTheme="majorHAnsi" w:hAnsiTheme="majorHAnsi"/>
          <w:noProof/>
          <w:color w:val="FF0000"/>
          <w:sz w:val="18"/>
          <w:szCs w:val="18"/>
        </w:rPr>
        <w:t>human or animal (e.g., Crimean‐</w:t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>Congo, Ebola, Lassa, and Marburg viruses)</w:t>
      </w:r>
    </w:p>
    <w:p w14:paraId="151B3CFC" w14:textId="77777777" w:rsidR="0049531D" w:rsidRPr="00160EB0" w:rsidRDefault="009251B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 xml:space="preserve"> West Nile Virus</w:t>
      </w:r>
      <w:r w:rsidR="00A655F4" w:rsidRPr="00160EB0">
        <w:rPr>
          <w:rFonts w:asciiTheme="majorHAnsi" w:hAnsiTheme="majorHAnsi"/>
          <w:noProof/>
          <w:color w:val="005DA2"/>
          <w:sz w:val="18"/>
          <w:szCs w:val="18"/>
        </w:rPr>
        <w:t xml:space="preserve"> (WNV)</w:t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 xml:space="preserve"> infection</w:t>
      </w:r>
    </w:p>
    <w:p w14:paraId="50FF5AC6" w14:textId="77777777" w:rsidR="0049531D" w:rsidRPr="00181C90" w:rsidRDefault="0029438D" w:rsidP="0049531D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81C90">
        <w:rPr>
          <w:rFonts w:asciiTheme="majorHAnsi" w:hAnsiTheme="majorHAnsi"/>
          <w:noProof/>
          <w:color w:val="FF0000"/>
          <w:sz w:val="18"/>
          <w:szCs w:val="18"/>
        </w:rPr>
        <w:t xml:space="preserve"> </w:t>
      </w:r>
      <w:r w:rsidR="0049531D" w:rsidRPr="0029438D">
        <w:rPr>
          <w:rFonts w:asciiTheme="majorHAnsi" w:hAnsiTheme="majorHAnsi"/>
          <w:noProof/>
          <w:color w:val="005DA2"/>
          <w:sz w:val="18"/>
          <w:szCs w:val="18"/>
        </w:rPr>
        <w:t>Yellow Fever</w:t>
      </w:r>
    </w:p>
    <w:p w14:paraId="6F4A45DA" w14:textId="77777777" w:rsidR="0049531D" w:rsidRDefault="009251B3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 w:rsidR="0049531D" w:rsidRPr="00160EB0">
        <w:rPr>
          <w:rFonts w:asciiTheme="majorHAnsi" w:hAnsiTheme="majorHAnsi"/>
          <w:noProof/>
          <w:color w:val="005DA2"/>
          <w:sz w:val="18"/>
          <w:szCs w:val="18"/>
        </w:rPr>
        <w:t>Yersiniosis</w:t>
      </w:r>
    </w:p>
    <w:p w14:paraId="0F66B9EE" w14:textId="77777777" w:rsidR="00EE69AF" w:rsidRPr="00160EB0" w:rsidRDefault="00EE69AF" w:rsidP="0049531D">
      <w:pPr>
        <w:spacing w:after="0" w:line="240" w:lineRule="auto"/>
        <w:rPr>
          <w:rFonts w:asciiTheme="majorHAnsi" w:hAnsiTheme="majorHAnsi"/>
          <w:noProof/>
          <w:color w:val="005DA2"/>
          <w:sz w:val="18"/>
          <w:szCs w:val="18"/>
        </w:rPr>
      </w:pPr>
      <w:r w:rsidRPr="00160EB0">
        <w:rPr>
          <w:rFonts w:asciiTheme="majorHAnsi" w:hAnsiTheme="majorHAnsi"/>
          <w:noProof/>
          <w:color w:val="005DA2"/>
          <w:sz w:val="18"/>
          <w:szCs w:val="18"/>
        </w:rPr>
        <w:sym w:font="Wingdings 2" w:char="F075"/>
      </w:r>
      <w:r>
        <w:rPr>
          <w:rFonts w:asciiTheme="majorHAnsi" w:hAnsiTheme="majorHAnsi"/>
          <w:noProof/>
          <w:color w:val="005DA2"/>
          <w:sz w:val="18"/>
          <w:szCs w:val="18"/>
        </w:rPr>
        <w:t xml:space="preserve"> Zika Virus Infection</w:t>
      </w:r>
    </w:p>
    <w:p w14:paraId="72F78B24" w14:textId="77777777" w:rsidR="0049531D" w:rsidRPr="008B27E9" w:rsidRDefault="0049531D" w:rsidP="004A3590">
      <w:pPr>
        <w:spacing w:after="0" w:line="240" w:lineRule="auto"/>
        <w:rPr>
          <w:rFonts w:asciiTheme="majorHAnsi" w:hAnsiTheme="majorHAnsi"/>
          <w:noProof/>
          <w:sz w:val="18"/>
          <w:szCs w:val="18"/>
        </w:rPr>
      </w:pPr>
    </w:p>
    <w:p w14:paraId="1DA1E050" w14:textId="77777777" w:rsidR="00A655F4" w:rsidRDefault="008B68E4" w:rsidP="00A655F4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 w:rsidRPr="00181C90"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E80C65">
        <w:rPr>
          <w:rFonts w:asciiTheme="majorHAnsi" w:hAnsiTheme="majorHAnsi"/>
          <w:noProof/>
          <w:color w:val="FF0000"/>
          <w:sz w:val="18"/>
          <w:szCs w:val="18"/>
        </w:rPr>
        <w:t>Outbreaks of any disease</w:t>
      </w:r>
      <w:r w:rsidR="009F0895">
        <w:rPr>
          <w:rFonts w:asciiTheme="majorHAnsi" w:hAnsiTheme="majorHAnsi"/>
          <w:noProof/>
          <w:color w:val="FF0000"/>
          <w:sz w:val="18"/>
          <w:szCs w:val="18"/>
        </w:rPr>
        <w:t xml:space="preserve"> (including diseases not listed in §</w:t>
      </w:r>
      <w:r w:rsidR="00300E37">
        <w:rPr>
          <w:rFonts w:asciiTheme="majorHAnsi" w:hAnsiTheme="majorHAnsi"/>
          <w:noProof/>
          <w:color w:val="FF0000"/>
          <w:sz w:val="18"/>
          <w:szCs w:val="18"/>
        </w:rPr>
        <w:t>2500). Specify institutional and/or open community.</w:t>
      </w:r>
    </w:p>
    <w:p w14:paraId="662716D5" w14:textId="77777777" w:rsidR="00E80C65" w:rsidRDefault="00E80C65" w:rsidP="00D43962">
      <w:pPr>
        <w:spacing w:after="10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 w:rsidR="006C648C">
        <w:rPr>
          <w:rFonts w:asciiTheme="majorHAnsi" w:hAnsiTheme="majorHAnsi"/>
          <w:noProof/>
          <w:color w:val="FF0000"/>
          <w:sz w:val="18"/>
          <w:szCs w:val="18"/>
        </w:rPr>
        <w:t xml:space="preserve"> Occurrence of any unusual disease </w:t>
      </w:r>
    </w:p>
    <w:p w14:paraId="04A3C4F2" w14:textId="77777777" w:rsidR="00615E53" w:rsidRDefault="00615E53" w:rsidP="00615E53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>
        <w:rPr>
          <w:rFonts w:asciiTheme="majorHAnsi" w:hAnsiTheme="majorHAnsi"/>
          <w:noProof/>
          <w:color w:val="FF0000"/>
          <w:sz w:val="18"/>
          <w:szCs w:val="18"/>
        </w:rPr>
        <w:t>Local Surveillance</w:t>
      </w:r>
    </w:p>
    <w:p w14:paraId="19C72A0B" w14:textId="77777777" w:rsidR="00615E53" w:rsidRDefault="00615E53" w:rsidP="00615E53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 xml:space="preserve"> Cannabis</w:t>
      </w:r>
      <w:r w:rsidR="006D23B2">
        <w:rPr>
          <w:rFonts w:asciiTheme="majorHAnsi" w:hAnsiTheme="majorHAnsi"/>
          <w:noProof/>
          <w:color w:val="FF0000"/>
          <w:sz w:val="18"/>
          <w:szCs w:val="18"/>
        </w:rPr>
        <w:t>-</w:t>
      </w:r>
      <w:r>
        <w:rPr>
          <w:rFonts w:asciiTheme="majorHAnsi" w:hAnsiTheme="majorHAnsi"/>
          <w:noProof/>
          <w:color w:val="FF0000"/>
          <w:sz w:val="18"/>
          <w:szCs w:val="18"/>
        </w:rPr>
        <w:t>related illness</w:t>
      </w:r>
    </w:p>
    <w:p w14:paraId="08A4AF55" w14:textId="77777777" w:rsidR="00615E53" w:rsidRDefault="00615E53" w:rsidP="00615E53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 xml:space="preserve"> TST reactors (age &lt;3  years only)</w:t>
      </w:r>
    </w:p>
    <w:p w14:paraId="30E7005C" w14:textId="77777777" w:rsidR="00615E53" w:rsidRDefault="00615E53" w:rsidP="00615E53">
      <w:pPr>
        <w:spacing w:after="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  <w:r>
        <w:rPr>
          <w:rFonts w:asciiTheme="majorHAnsi" w:hAnsiTheme="majorHAnsi"/>
          <w:noProof/>
          <w:color w:val="FF0000"/>
          <w:sz w:val="18"/>
          <w:szCs w:val="18"/>
        </w:rPr>
        <w:sym w:font="Wingdings 2" w:char="F027"/>
      </w:r>
      <w:r>
        <w:rPr>
          <w:rFonts w:asciiTheme="majorHAnsi" w:hAnsiTheme="majorHAnsi"/>
          <w:noProof/>
          <w:color w:val="FF0000"/>
          <w:sz w:val="18"/>
          <w:szCs w:val="18"/>
        </w:rPr>
        <w:t xml:space="preserve"> Vaping-associated illness</w:t>
      </w:r>
    </w:p>
    <w:p w14:paraId="290590E8" w14:textId="77777777" w:rsidR="00615E53" w:rsidRDefault="00615E53" w:rsidP="00D43962">
      <w:pPr>
        <w:spacing w:after="100" w:line="240" w:lineRule="auto"/>
        <w:rPr>
          <w:rFonts w:asciiTheme="majorHAnsi" w:hAnsiTheme="majorHAnsi"/>
          <w:noProof/>
          <w:color w:val="FF0000"/>
          <w:sz w:val="18"/>
          <w:szCs w:val="18"/>
        </w:rPr>
      </w:pPr>
    </w:p>
    <w:p w14:paraId="393ECA6C" w14:textId="0857AC89" w:rsidR="008357D0" w:rsidRPr="00F01B5E" w:rsidRDefault="008357D0" w:rsidP="008357D0">
      <w:pPr>
        <w:spacing w:after="0" w:line="240" w:lineRule="auto"/>
        <w:rPr>
          <w:noProof/>
        </w:rPr>
        <w:sectPr w:rsidR="008357D0" w:rsidRPr="00F01B5E" w:rsidSect="004D0D89">
          <w:type w:val="continuous"/>
          <w:pgSz w:w="12240" w:h="15840"/>
          <w:pgMar w:top="576" w:right="720" w:bottom="576" w:left="720" w:header="720" w:footer="720" w:gutter="0"/>
          <w:cols w:num="3" w:space="216"/>
          <w:docGrid w:linePitch="360"/>
        </w:sectPr>
      </w:pPr>
      <w:r>
        <w:rPr>
          <w:rFonts w:asciiTheme="majorHAnsi" w:hAnsiTheme="majorHAnsi"/>
          <w:noProof/>
          <w:sz w:val="18"/>
          <w:szCs w:val="18"/>
        </w:rPr>
        <w:t>▴</w:t>
      </w:r>
      <w:r w:rsidRPr="00371A10">
        <w:rPr>
          <w:b/>
          <w:noProof/>
          <w:sz w:val="16"/>
          <w:szCs w:val="16"/>
        </w:rPr>
        <w:t>HIV Reporting:</w:t>
      </w:r>
      <w:r w:rsidRPr="00600881">
        <w:rPr>
          <w:noProof/>
          <w:sz w:val="16"/>
          <w:szCs w:val="16"/>
        </w:rPr>
        <w:t xml:space="preserve"> DO NO</w:t>
      </w:r>
      <w:r>
        <w:rPr>
          <w:noProof/>
          <w:sz w:val="16"/>
          <w:szCs w:val="16"/>
        </w:rPr>
        <w:t xml:space="preserve">T FAX REPORTS. HIV infection is </w:t>
      </w:r>
      <w:r w:rsidRPr="00600881">
        <w:rPr>
          <w:noProof/>
          <w:sz w:val="16"/>
          <w:szCs w:val="16"/>
        </w:rPr>
        <w:t>reportable by traceable ma</w:t>
      </w:r>
      <w:r>
        <w:rPr>
          <w:noProof/>
          <w:sz w:val="16"/>
          <w:szCs w:val="16"/>
        </w:rPr>
        <w:t xml:space="preserve">il or person‐to‐person transfer </w:t>
      </w:r>
      <w:r w:rsidRPr="00600881">
        <w:rPr>
          <w:noProof/>
          <w:sz w:val="16"/>
          <w:szCs w:val="16"/>
        </w:rPr>
        <w:t>within seven (7) calendar day</w:t>
      </w:r>
      <w:r>
        <w:rPr>
          <w:noProof/>
          <w:sz w:val="16"/>
          <w:szCs w:val="16"/>
        </w:rPr>
        <w:t xml:space="preserve">s by completion of the HIV/AIDS </w:t>
      </w:r>
      <w:r w:rsidRPr="00600881">
        <w:rPr>
          <w:noProof/>
          <w:sz w:val="16"/>
          <w:szCs w:val="16"/>
        </w:rPr>
        <w:t>Case Report Form (CDPH 864</w:t>
      </w:r>
      <w:r>
        <w:rPr>
          <w:noProof/>
          <w:sz w:val="16"/>
          <w:szCs w:val="16"/>
        </w:rPr>
        <w:t xml:space="preserve">1A). For HIV‐specific reporting </w:t>
      </w:r>
      <w:r w:rsidRPr="00600881">
        <w:rPr>
          <w:noProof/>
          <w:sz w:val="16"/>
          <w:szCs w:val="16"/>
        </w:rPr>
        <w:t>requirements, see Title 17, CCR, §2641.5‐2643.2</w:t>
      </w:r>
    </w:p>
    <w:p w14:paraId="4963DC44" w14:textId="77777777" w:rsidR="000470E1" w:rsidRPr="004A3590" w:rsidRDefault="0049531D" w:rsidP="004A3590">
      <w:pPr>
        <w:spacing w:before="240" w:after="0" w:line="240" w:lineRule="auto"/>
        <w:rPr>
          <w:noProof/>
          <w:sz w:val="18"/>
          <w:szCs w:val="18"/>
        </w:rPr>
      </w:pPr>
      <w:r w:rsidRPr="004A3590">
        <w:rPr>
          <w:b/>
          <w:noProof/>
          <w:sz w:val="18"/>
          <w:szCs w:val="18"/>
        </w:rPr>
        <w:t>Reportable Non‐Communicable Diseases/Conditions:</w:t>
      </w:r>
      <w:r w:rsidRPr="004A3590">
        <w:rPr>
          <w:noProof/>
          <w:sz w:val="18"/>
          <w:szCs w:val="18"/>
        </w:rPr>
        <w:t xml:space="preserve"> Disorders characterized by lapses of consciousness</w:t>
      </w:r>
      <w:r w:rsidR="00F91EB8" w:rsidRPr="004A3590">
        <w:rPr>
          <w:noProof/>
          <w:sz w:val="18"/>
          <w:szCs w:val="18"/>
        </w:rPr>
        <w:t xml:space="preserve"> (§2800-2812)</w:t>
      </w:r>
      <w:r w:rsidRPr="004A3590">
        <w:rPr>
          <w:noProof/>
          <w:sz w:val="18"/>
          <w:szCs w:val="18"/>
        </w:rPr>
        <w:t>,Alzheimer’s Disease, or other conditions that may impair the ability to operate a moto</w:t>
      </w:r>
      <w:r w:rsidR="00A5721B" w:rsidRPr="004A3590">
        <w:rPr>
          <w:noProof/>
          <w:sz w:val="18"/>
          <w:szCs w:val="18"/>
        </w:rPr>
        <w:t xml:space="preserve">r vehicle safely (H&amp;SC 103900); </w:t>
      </w:r>
      <w:r w:rsidRPr="004A3590">
        <w:rPr>
          <w:noProof/>
          <w:sz w:val="18"/>
          <w:szCs w:val="18"/>
        </w:rPr>
        <w:t>Pesticide‐related illness or injury (known or</w:t>
      </w:r>
      <w:r w:rsidR="004A3590">
        <w:rPr>
          <w:noProof/>
          <w:sz w:val="18"/>
          <w:szCs w:val="18"/>
        </w:rPr>
        <w:t xml:space="preserve"> </w:t>
      </w:r>
      <w:r w:rsidRPr="004A3590">
        <w:rPr>
          <w:noProof/>
          <w:sz w:val="18"/>
          <w:szCs w:val="18"/>
        </w:rPr>
        <w:t>suspected cases; H&amp;</w:t>
      </w:r>
      <w:r w:rsidR="00E16297" w:rsidRPr="004A3590">
        <w:rPr>
          <w:noProof/>
          <w:sz w:val="18"/>
          <w:szCs w:val="18"/>
        </w:rPr>
        <w:t>SC 105200); Cancer (H&amp;SC 10387)</w:t>
      </w:r>
      <w:r w:rsidR="00B95070" w:rsidRPr="004A3590">
        <w:rPr>
          <w:noProof/>
          <w:sz w:val="18"/>
          <w:szCs w:val="18"/>
        </w:rPr>
        <w:t>, including</w:t>
      </w:r>
      <w:r w:rsidR="007E4760" w:rsidRPr="004A3590">
        <w:rPr>
          <w:noProof/>
          <w:sz w:val="18"/>
          <w:szCs w:val="18"/>
        </w:rPr>
        <w:t xml:space="preserve"> benign and borderline brain tum</w:t>
      </w:r>
      <w:r w:rsidR="00B95070" w:rsidRPr="004A3590">
        <w:rPr>
          <w:noProof/>
          <w:sz w:val="18"/>
          <w:szCs w:val="18"/>
        </w:rPr>
        <w:t>ors (except 1)basal and squamous skin cancer unless occurring on genitalia, and 2)carcinoma in-situ and CIN III of the cervix §</w:t>
      </w:r>
      <w:r w:rsidR="00D43962" w:rsidRPr="004A3590">
        <w:rPr>
          <w:noProof/>
          <w:sz w:val="18"/>
          <w:szCs w:val="18"/>
        </w:rPr>
        <w:t>2593)</w:t>
      </w:r>
      <w:r w:rsidR="00E16297" w:rsidRPr="004A3590">
        <w:rPr>
          <w:noProof/>
          <w:sz w:val="18"/>
          <w:szCs w:val="18"/>
        </w:rPr>
        <w:t xml:space="preserve"> </w:t>
      </w:r>
    </w:p>
    <w:sectPr w:rsidR="000470E1" w:rsidRPr="004A3590" w:rsidSect="004A3590">
      <w:type w:val="continuous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F616" w14:textId="77777777" w:rsidR="00AF2336" w:rsidRDefault="00AF2336" w:rsidP="00EC6DAC">
      <w:pPr>
        <w:spacing w:after="0" w:line="240" w:lineRule="auto"/>
      </w:pPr>
      <w:r>
        <w:separator/>
      </w:r>
    </w:p>
  </w:endnote>
  <w:endnote w:type="continuationSeparator" w:id="0">
    <w:p w14:paraId="272F468C" w14:textId="77777777" w:rsidR="00AF2336" w:rsidRDefault="00AF2336" w:rsidP="00EC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3598" w14:textId="77777777" w:rsidR="00520947" w:rsidRDefault="00520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69C3" w14:textId="4784BBEB" w:rsidR="00625041" w:rsidRDefault="00625041">
    <w:pPr>
      <w:pStyle w:val="Footer"/>
    </w:pPr>
    <w:r>
      <w:t xml:space="preserve">Updated </w:t>
    </w:r>
    <w:r w:rsidR="008357D0">
      <w:t>0</w:t>
    </w:r>
    <w:r w:rsidR="004D0D89">
      <w:t>6</w:t>
    </w:r>
    <w:r w:rsidR="008357D0">
      <w:t>/202</w:t>
    </w:r>
    <w:r w:rsidR="004D0D89">
      <w:t>5</w:t>
    </w:r>
  </w:p>
  <w:p w14:paraId="40FE54D4" w14:textId="77777777" w:rsidR="002264E9" w:rsidRDefault="002264E9" w:rsidP="002264E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DF83" w14:textId="77777777" w:rsidR="00520947" w:rsidRDefault="00520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C0BD" w14:textId="77777777" w:rsidR="00AF2336" w:rsidRDefault="00AF2336" w:rsidP="00EC6DAC">
      <w:pPr>
        <w:spacing w:after="0" w:line="240" w:lineRule="auto"/>
      </w:pPr>
      <w:r>
        <w:separator/>
      </w:r>
    </w:p>
  </w:footnote>
  <w:footnote w:type="continuationSeparator" w:id="0">
    <w:p w14:paraId="1E952411" w14:textId="77777777" w:rsidR="00AF2336" w:rsidRDefault="00AF2336" w:rsidP="00EC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66EF" w14:textId="77777777" w:rsidR="00520947" w:rsidRDefault="00520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7141" w14:textId="77777777" w:rsidR="00520947" w:rsidRDefault="00520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2A17" w14:textId="77777777" w:rsidR="00520947" w:rsidRDefault="00520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57F06"/>
    <w:multiLevelType w:val="hybridMultilevel"/>
    <w:tmpl w:val="BD3C41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F547AFD"/>
    <w:multiLevelType w:val="hybridMultilevel"/>
    <w:tmpl w:val="000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6871">
    <w:abstractNumId w:val="1"/>
  </w:num>
  <w:num w:numId="2" w16cid:durableId="13549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96"/>
    <w:rsid w:val="000470E1"/>
    <w:rsid w:val="00070C36"/>
    <w:rsid w:val="00072957"/>
    <w:rsid w:val="000955DB"/>
    <w:rsid w:val="000C66B3"/>
    <w:rsid w:val="000D066A"/>
    <w:rsid w:val="000D426E"/>
    <w:rsid w:val="000F189C"/>
    <w:rsid w:val="00127E50"/>
    <w:rsid w:val="00132A0E"/>
    <w:rsid w:val="001354E3"/>
    <w:rsid w:val="00145BAF"/>
    <w:rsid w:val="00160EB0"/>
    <w:rsid w:val="00181C90"/>
    <w:rsid w:val="001A645E"/>
    <w:rsid w:val="001B05C0"/>
    <w:rsid w:val="001B1639"/>
    <w:rsid w:val="001B2E80"/>
    <w:rsid w:val="00204098"/>
    <w:rsid w:val="00210828"/>
    <w:rsid w:val="00225A72"/>
    <w:rsid w:val="002264E9"/>
    <w:rsid w:val="00230B65"/>
    <w:rsid w:val="00234F7D"/>
    <w:rsid w:val="00247291"/>
    <w:rsid w:val="00255AAB"/>
    <w:rsid w:val="0029438D"/>
    <w:rsid w:val="00295B55"/>
    <w:rsid w:val="002C45F3"/>
    <w:rsid w:val="002F5AB1"/>
    <w:rsid w:val="002F5F6E"/>
    <w:rsid w:val="00300E37"/>
    <w:rsid w:val="00310254"/>
    <w:rsid w:val="00336AB8"/>
    <w:rsid w:val="00356BDE"/>
    <w:rsid w:val="00360A59"/>
    <w:rsid w:val="00371A10"/>
    <w:rsid w:val="003E57B2"/>
    <w:rsid w:val="004062F0"/>
    <w:rsid w:val="00407EF5"/>
    <w:rsid w:val="0042126D"/>
    <w:rsid w:val="00425838"/>
    <w:rsid w:val="004435E9"/>
    <w:rsid w:val="00465D1E"/>
    <w:rsid w:val="00475C19"/>
    <w:rsid w:val="004876F3"/>
    <w:rsid w:val="0049531D"/>
    <w:rsid w:val="00495642"/>
    <w:rsid w:val="004A3590"/>
    <w:rsid w:val="004B3046"/>
    <w:rsid w:val="004B4B6D"/>
    <w:rsid w:val="004C412E"/>
    <w:rsid w:val="004D0D89"/>
    <w:rsid w:val="004F0812"/>
    <w:rsid w:val="00503AA5"/>
    <w:rsid w:val="00520947"/>
    <w:rsid w:val="00522C43"/>
    <w:rsid w:val="00592D72"/>
    <w:rsid w:val="005C6240"/>
    <w:rsid w:val="005D368B"/>
    <w:rsid w:val="005E3B2E"/>
    <w:rsid w:val="00600881"/>
    <w:rsid w:val="00606473"/>
    <w:rsid w:val="00615E53"/>
    <w:rsid w:val="00616CDD"/>
    <w:rsid w:val="00617617"/>
    <w:rsid w:val="00625041"/>
    <w:rsid w:val="006642B1"/>
    <w:rsid w:val="00665560"/>
    <w:rsid w:val="00686569"/>
    <w:rsid w:val="006953E7"/>
    <w:rsid w:val="006C648C"/>
    <w:rsid w:val="006D23B2"/>
    <w:rsid w:val="006F1B5F"/>
    <w:rsid w:val="0070445A"/>
    <w:rsid w:val="00710A96"/>
    <w:rsid w:val="007154B7"/>
    <w:rsid w:val="007160E8"/>
    <w:rsid w:val="00780A9F"/>
    <w:rsid w:val="00797B4B"/>
    <w:rsid w:val="007A456D"/>
    <w:rsid w:val="007B0AEB"/>
    <w:rsid w:val="007C497C"/>
    <w:rsid w:val="007E4760"/>
    <w:rsid w:val="008357D0"/>
    <w:rsid w:val="00855CAC"/>
    <w:rsid w:val="00873323"/>
    <w:rsid w:val="008876DB"/>
    <w:rsid w:val="00897194"/>
    <w:rsid w:val="008A2322"/>
    <w:rsid w:val="008B27E9"/>
    <w:rsid w:val="008B68E4"/>
    <w:rsid w:val="009251B3"/>
    <w:rsid w:val="00927DFC"/>
    <w:rsid w:val="009536D8"/>
    <w:rsid w:val="009F0484"/>
    <w:rsid w:val="009F0895"/>
    <w:rsid w:val="00A0607C"/>
    <w:rsid w:val="00A16F62"/>
    <w:rsid w:val="00A57008"/>
    <w:rsid w:val="00A5721B"/>
    <w:rsid w:val="00A655F4"/>
    <w:rsid w:val="00A75DA0"/>
    <w:rsid w:val="00A81D58"/>
    <w:rsid w:val="00A9762C"/>
    <w:rsid w:val="00AF0547"/>
    <w:rsid w:val="00AF2336"/>
    <w:rsid w:val="00AF3FDB"/>
    <w:rsid w:val="00B07EC7"/>
    <w:rsid w:val="00B15B94"/>
    <w:rsid w:val="00B345FC"/>
    <w:rsid w:val="00B353CB"/>
    <w:rsid w:val="00B42668"/>
    <w:rsid w:val="00B42C4F"/>
    <w:rsid w:val="00B91CAB"/>
    <w:rsid w:val="00B95070"/>
    <w:rsid w:val="00BA09E7"/>
    <w:rsid w:val="00BA3C73"/>
    <w:rsid w:val="00BB01FB"/>
    <w:rsid w:val="00BD6972"/>
    <w:rsid w:val="00C02559"/>
    <w:rsid w:val="00C04424"/>
    <w:rsid w:val="00C108FB"/>
    <w:rsid w:val="00C130E2"/>
    <w:rsid w:val="00C15F5F"/>
    <w:rsid w:val="00C54EED"/>
    <w:rsid w:val="00C72C75"/>
    <w:rsid w:val="00C80381"/>
    <w:rsid w:val="00C873A1"/>
    <w:rsid w:val="00CB7842"/>
    <w:rsid w:val="00CE4660"/>
    <w:rsid w:val="00CF2D0D"/>
    <w:rsid w:val="00D34732"/>
    <w:rsid w:val="00D43962"/>
    <w:rsid w:val="00D45268"/>
    <w:rsid w:val="00D74E69"/>
    <w:rsid w:val="00D80074"/>
    <w:rsid w:val="00DA0BF9"/>
    <w:rsid w:val="00DA3C65"/>
    <w:rsid w:val="00DA439F"/>
    <w:rsid w:val="00DB1F93"/>
    <w:rsid w:val="00E01F74"/>
    <w:rsid w:val="00E02658"/>
    <w:rsid w:val="00E05753"/>
    <w:rsid w:val="00E1196D"/>
    <w:rsid w:val="00E16297"/>
    <w:rsid w:val="00E21723"/>
    <w:rsid w:val="00E21FAD"/>
    <w:rsid w:val="00E26214"/>
    <w:rsid w:val="00E43E4E"/>
    <w:rsid w:val="00E52686"/>
    <w:rsid w:val="00E609CD"/>
    <w:rsid w:val="00E80C65"/>
    <w:rsid w:val="00E861F9"/>
    <w:rsid w:val="00EB4EF6"/>
    <w:rsid w:val="00EB7C58"/>
    <w:rsid w:val="00EC6DAC"/>
    <w:rsid w:val="00ED61A8"/>
    <w:rsid w:val="00EE23DE"/>
    <w:rsid w:val="00EE27CA"/>
    <w:rsid w:val="00EE69AF"/>
    <w:rsid w:val="00EF3607"/>
    <w:rsid w:val="00F01B5E"/>
    <w:rsid w:val="00F3628F"/>
    <w:rsid w:val="00F47318"/>
    <w:rsid w:val="00F476B9"/>
    <w:rsid w:val="00F70C77"/>
    <w:rsid w:val="00F91EB8"/>
    <w:rsid w:val="00F96190"/>
    <w:rsid w:val="00FB2F6A"/>
    <w:rsid w:val="00FD6AF4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C809"/>
  <w15:docId w15:val="{8DA7DBBD-D1B1-44A0-80C1-F819037F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36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1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DAC"/>
  </w:style>
  <w:style w:type="paragraph" w:styleId="Footer">
    <w:name w:val="footer"/>
    <w:basedOn w:val="Normal"/>
    <w:link w:val="FooterChar"/>
    <w:uiPriority w:val="99"/>
    <w:unhideWhenUsed/>
    <w:rsid w:val="00EC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alredie.cdph.ca.gov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22FCC-7AF4-4654-A975-55EBEBE2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Yu</dc:creator>
  <cp:lastModifiedBy>Kristin Edler</cp:lastModifiedBy>
  <cp:revision>2</cp:revision>
  <cp:lastPrinted>2020-02-26T22:39:00Z</cp:lastPrinted>
  <dcterms:created xsi:type="dcterms:W3CDTF">2025-06-27T21:18:00Z</dcterms:created>
  <dcterms:modified xsi:type="dcterms:W3CDTF">2025-06-27T21:18:00Z</dcterms:modified>
</cp:coreProperties>
</file>