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C68F" w14:textId="0958B1A0" w:rsidR="007F7AB5" w:rsidRPr="007F7AB5" w:rsidRDefault="007F7AB5" w:rsidP="00D05063">
      <w:pPr>
        <w:spacing w:before="120" w:after="120"/>
        <w:contextualSpacing/>
        <w:jc w:val="center"/>
        <w:rPr>
          <w:rFonts w:ascii="Open Sans" w:hAnsi="Open Sans" w:cs="Open Sans"/>
          <w:b/>
          <w:color w:val="0070C0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7AB5">
        <w:rPr>
          <w:rFonts w:ascii="Open Sans" w:hAnsi="Open Sans" w:cs="Open Sans"/>
          <w:b/>
          <w:color w:val="0070C0"/>
          <w:sz w:val="26"/>
          <w:szCs w:val="26"/>
        </w:rPr>
        <w:t>San Luis Obispo County Care Coordination Coalition</w:t>
      </w:r>
    </w:p>
    <w:p w14:paraId="73C1C51F" w14:textId="1778FAD3" w:rsidR="00A96263" w:rsidRPr="007F7AB5" w:rsidRDefault="007F7AB5" w:rsidP="007F7AB5">
      <w:pPr>
        <w:contextualSpacing/>
        <w:jc w:val="center"/>
        <w:rPr>
          <w:rFonts w:ascii="Open Sans" w:hAnsi="Open Sans" w:cs="Open Sans"/>
          <w:b/>
          <w:color w:val="0070C0"/>
          <w:sz w:val="26"/>
          <w:szCs w:val="26"/>
        </w:rPr>
      </w:pPr>
      <w:r w:rsidRPr="007F7AB5">
        <w:rPr>
          <w:rFonts w:ascii="Open Sans" w:hAnsi="Open Sans" w:cs="Open Sans"/>
          <w:b/>
          <w:color w:val="0070C0"/>
          <w:sz w:val="26"/>
          <w:szCs w:val="26"/>
        </w:rPr>
        <w:t>Meeting Minutes</w:t>
      </w:r>
    </w:p>
    <w:p w14:paraId="68F14790" w14:textId="77777777" w:rsidR="007F7AB5" w:rsidRPr="007F7AB5" w:rsidRDefault="007F7AB5" w:rsidP="00F50757">
      <w:pPr>
        <w:contextualSpacing/>
        <w:rPr>
          <w:rFonts w:ascii="Open Sans" w:hAnsi="Open Sans" w:cs="Open Sans"/>
          <w:bCs/>
          <w:color w:val="0070C0"/>
          <w:sz w:val="20"/>
          <w:szCs w:val="20"/>
        </w:rPr>
      </w:pPr>
    </w:p>
    <w:p w14:paraId="0F2A592D" w14:textId="77777777" w:rsidR="007F7AB5" w:rsidRPr="00D3240D" w:rsidRDefault="007F7AB5" w:rsidP="00F50757">
      <w:pPr>
        <w:contextualSpacing/>
        <w:rPr>
          <w:rFonts w:ascii="Open Sans" w:hAnsi="Open Sans" w:cs="Open Sans"/>
          <w:bCs/>
          <w:sz w:val="8"/>
          <w:szCs w:val="8"/>
        </w:rPr>
      </w:pPr>
    </w:p>
    <w:p w14:paraId="7755F61E" w14:textId="00FA487C" w:rsidR="00835D9F" w:rsidRPr="00D3240D" w:rsidRDefault="00C84475" w:rsidP="00B82677">
      <w:pPr>
        <w:ind w:left="90"/>
        <w:contextualSpacing/>
        <w:rPr>
          <w:rFonts w:ascii="Open Sans" w:hAnsi="Open Sans" w:cs="Open Sans"/>
          <w:bCs/>
          <w:sz w:val="20"/>
          <w:szCs w:val="20"/>
        </w:rPr>
      </w:pPr>
      <w:r w:rsidRPr="00D3240D">
        <w:rPr>
          <w:rFonts w:ascii="Open Sans" w:hAnsi="Open Sans" w:cs="Open Sans"/>
          <w:b/>
          <w:bCs/>
          <w:sz w:val="20"/>
          <w:szCs w:val="20"/>
        </w:rPr>
        <w:t>Date:</w:t>
      </w:r>
      <w:r w:rsidRPr="00D3240D">
        <w:rPr>
          <w:rFonts w:ascii="Open Sans" w:hAnsi="Open Sans" w:cs="Open Sans"/>
          <w:bCs/>
          <w:sz w:val="20"/>
          <w:szCs w:val="20"/>
        </w:rPr>
        <w:tab/>
      </w:r>
      <w:r w:rsidRPr="00D3240D">
        <w:rPr>
          <w:rFonts w:ascii="Open Sans" w:hAnsi="Open Sans" w:cs="Open Sans"/>
          <w:bCs/>
          <w:sz w:val="20"/>
          <w:szCs w:val="20"/>
        </w:rPr>
        <w:tab/>
      </w:r>
      <w:r w:rsidRPr="00D3240D">
        <w:rPr>
          <w:rFonts w:ascii="Open Sans" w:hAnsi="Open Sans" w:cs="Open Sans"/>
          <w:bCs/>
          <w:sz w:val="20"/>
          <w:szCs w:val="20"/>
        </w:rPr>
        <w:tab/>
      </w:r>
      <w:r w:rsidR="00802C64" w:rsidRPr="00D3240D">
        <w:rPr>
          <w:rFonts w:ascii="Open Sans" w:hAnsi="Open Sans" w:cs="Open Sans"/>
          <w:bCs/>
          <w:sz w:val="20"/>
          <w:szCs w:val="20"/>
        </w:rPr>
        <w:t>Friday</w:t>
      </w:r>
      <w:r w:rsidR="00F8018B" w:rsidRPr="00D3240D">
        <w:rPr>
          <w:rFonts w:ascii="Open Sans" w:hAnsi="Open Sans" w:cs="Open Sans"/>
          <w:bCs/>
          <w:sz w:val="20"/>
          <w:szCs w:val="20"/>
        </w:rPr>
        <w:t>,</w:t>
      </w:r>
      <w:r w:rsidR="00C84149">
        <w:rPr>
          <w:rFonts w:ascii="Open Sans" w:hAnsi="Open Sans" w:cs="Open Sans"/>
          <w:bCs/>
          <w:sz w:val="20"/>
          <w:szCs w:val="20"/>
        </w:rPr>
        <w:t xml:space="preserve"> March 18</w:t>
      </w:r>
      <w:r w:rsidR="008561A3" w:rsidRPr="00D3240D">
        <w:rPr>
          <w:rFonts w:ascii="Open Sans" w:hAnsi="Open Sans" w:cs="Open Sans"/>
          <w:bCs/>
          <w:sz w:val="20"/>
          <w:szCs w:val="20"/>
        </w:rPr>
        <w:t>, 20</w:t>
      </w:r>
      <w:r w:rsidR="00D3240D" w:rsidRPr="00D3240D">
        <w:rPr>
          <w:rFonts w:ascii="Open Sans" w:hAnsi="Open Sans" w:cs="Open Sans"/>
          <w:bCs/>
          <w:sz w:val="20"/>
          <w:szCs w:val="20"/>
        </w:rPr>
        <w:t>2</w:t>
      </w:r>
      <w:r w:rsidR="00C84149">
        <w:rPr>
          <w:rFonts w:ascii="Open Sans" w:hAnsi="Open Sans" w:cs="Open Sans"/>
          <w:bCs/>
          <w:sz w:val="20"/>
          <w:szCs w:val="20"/>
        </w:rPr>
        <w:t>2</w:t>
      </w:r>
    </w:p>
    <w:p w14:paraId="37CFDCCD" w14:textId="77777777" w:rsidR="00835D9F" w:rsidRPr="00D3240D" w:rsidRDefault="00835D9F" w:rsidP="001A546E">
      <w:pPr>
        <w:ind w:left="1530" w:firstLine="630"/>
        <w:contextualSpacing/>
        <w:rPr>
          <w:rFonts w:ascii="Open Sans" w:hAnsi="Open Sans" w:cs="Open Sans"/>
          <w:b/>
          <w:bCs/>
          <w:sz w:val="20"/>
          <w:szCs w:val="20"/>
        </w:rPr>
      </w:pPr>
    </w:p>
    <w:p w14:paraId="69221B3F" w14:textId="07C63CED" w:rsidR="00835D9F" w:rsidRPr="00D3240D" w:rsidRDefault="00835D9F" w:rsidP="00036CB6">
      <w:pPr>
        <w:ind w:left="90"/>
        <w:contextualSpacing/>
        <w:rPr>
          <w:rFonts w:ascii="Open Sans" w:hAnsi="Open Sans" w:cs="Open Sans"/>
          <w:bCs/>
          <w:sz w:val="20"/>
          <w:szCs w:val="20"/>
        </w:rPr>
      </w:pPr>
      <w:r w:rsidRPr="00D3240D">
        <w:rPr>
          <w:rFonts w:ascii="Open Sans" w:hAnsi="Open Sans" w:cs="Open Sans"/>
          <w:b/>
          <w:bCs/>
          <w:sz w:val="20"/>
          <w:szCs w:val="20"/>
        </w:rPr>
        <w:t xml:space="preserve">Time:  </w:t>
      </w:r>
      <w:r w:rsidRPr="00D3240D">
        <w:rPr>
          <w:rFonts w:ascii="Open Sans" w:hAnsi="Open Sans" w:cs="Open Sans"/>
          <w:b/>
          <w:bCs/>
          <w:sz w:val="20"/>
          <w:szCs w:val="20"/>
        </w:rPr>
        <w:tab/>
      </w:r>
      <w:r w:rsidRPr="00D3240D">
        <w:rPr>
          <w:rFonts w:ascii="Open Sans" w:hAnsi="Open Sans" w:cs="Open Sans"/>
          <w:b/>
          <w:bCs/>
          <w:sz w:val="20"/>
          <w:szCs w:val="20"/>
        </w:rPr>
        <w:tab/>
      </w:r>
      <w:r w:rsidR="00802C64" w:rsidRPr="00D3240D">
        <w:rPr>
          <w:rFonts w:ascii="Open Sans" w:hAnsi="Open Sans" w:cs="Open Sans"/>
          <w:bCs/>
          <w:sz w:val="20"/>
          <w:szCs w:val="20"/>
        </w:rPr>
        <w:t>1</w:t>
      </w:r>
      <w:r w:rsidR="00E535CF" w:rsidRPr="00D3240D">
        <w:rPr>
          <w:rFonts w:ascii="Open Sans" w:hAnsi="Open Sans" w:cs="Open Sans"/>
          <w:bCs/>
          <w:sz w:val="20"/>
          <w:szCs w:val="20"/>
        </w:rPr>
        <w:t>2</w:t>
      </w:r>
      <w:r w:rsidR="00802C64" w:rsidRPr="00D3240D">
        <w:rPr>
          <w:rFonts w:ascii="Open Sans" w:hAnsi="Open Sans" w:cs="Open Sans"/>
          <w:bCs/>
          <w:sz w:val="20"/>
          <w:szCs w:val="20"/>
        </w:rPr>
        <w:t>:</w:t>
      </w:r>
      <w:r w:rsidR="00E535CF" w:rsidRPr="00D3240D">
        <w:rPr>
          <w:rFonts w:ascii="Open Sans" w:hAnsi="Open Sans" w:cs="Open Sans"/>
          <w:bCs/>
          <w:sz w:val="20"/>
          <w:szCs w:val="20"/>
        </w:rPr>
        <w:t>00</w:t>
      </w:r>
      <w:r w:rsidR="00802C64" w:rsidRPr="00D3240D">
        <w:rPr>
          <w:rFonts w:ascii="Open Sans" w:hAnsi="Open Sans" w:cs="Open Sans"/>
          <w:bCs/>
          <w:sz w:val="20"/>
          <w:szCs w:val="20"/>
        </w:rPr>
        <w:t xml:space="preserve"> p.m. – </w:t>
      </w:r>
      <w:r w:rsidR="00E535CF" w:rsidRPr="00D3240D">
        <w:rPr>
          <w:rFonts w:ascii="Open Sans" w:hAnsi="Open Sans" w:cs="Open Sans"/>
          <w:bCs/>
          <w:sz w:val="20"/>
          <w:szCs w:val="20"/>
        </w:rPr>
        <w:t>2</w:t>
      </w:r>
      <w:r w:rsidR="00071234" w:rsidRPr="00D3240D">
        <w:rPr>
          <w:rFonts w:ascii="Open Sans" w:hAnsi="Open Sans" w:cs="Open Sans"/>
          <w:bCs/>
          <w:sz w:val="20"/>
          <w:szCs w:val="20"/>
        </w:rPr>
        <w:t>:00</w:t>
      </w:r>
      <w:r w:rsidR="00802C64" w:rsidRPr="00D3240D">
        <w:rPr>
          <w:rFonts w:ascii="Open Sans" w:hAnsi="Open Sans" w:cs="Open Sans"/>
          <w:bCs/>
          <w:sz w:val="20"/>
          <w:szCs w:val="20"/>
        </w:rPr>
        <w:t xml:space="preserve"> p.m.</w:t>
      </w:r>
    </w:p>
    <w:p w14:paraId="11E22B3A" w14:textId="77777777" w:rsidR="00036CB6" w:rsidRPr="00D3240D" w:rsidRDefault="00036CB6" w:rsidP="00036CB6">
      <w:pPr>
        <w:contextualSpacing/>
        <w:rPr>
          <w:rFonts w:ascii="Open Sans" w:hAnsi="Open Sans" w:cs="Open Sans"/>
          <w:bCs/>
          <w:sz w:val="20"/>
          <w:szCs w:val="20"/>
        </w:rPr>
      </w:pPr>
    </w:p>
    <w:p w14:paraId="67365EA1" w14:textId="77777777" w:rsidR="00E90D71" w:rsidRDefault="00835D9F" w:rsidP="00E90D71">
      <w:pPr>
        <w:pStyle w:val="NoSpacing"/>
        <w:rPr>
          <w:rFonts w:ascii="Open Sans" w:hAnsi="Open Sans" w:cs="Open Sans"/>
          <w:b/>
          <w:bCs/>
          <w:sz w:val="20"/>
          <w:szCs w:val="20"/>
        </w:rPr>
        <w:sectPr w:rsidR="00E90D71" w:rsidSect="007F065F">
          <w:footerReference w:type="default" r:id="rId8"/>
          <w:type w:val="continuous"/>
          <w:pgSz w:w="12240" w:h="15840" w:code="1"/>
          <w:pgMar w:top="432" w:right="288" w:bottom="288" w:left="288" w:header="720" w:footer="302" w:gutter="0"/>
          <w:cols w:space="720"/>
          <w:docGrid w:linePitch="360"/>
        </w:sectPr>
      </w:pPr>
      <w:r w:rsidRPr="00D3240D">
        <w:rPr>
          <w:rFonts w:ascii="Open Sans" w:hAnsi="Open Sans" w:cs="Open Sans"/>
          <w:b/>
          <w:bCs/>
          <w:sz w:val="20"/>
          <w:szCs w:val="20"/>
        </w:rPr>
        <w:t>Attendees:</w:t>
      </w:r>
      <w:r w:rsidRPr="00D3240D">
        <w:rPr>
          <w:rFonts w:ascii="Open Sans" w:hAnsi="Open Sans" w:cs="Open Sans"/>
          <w:b/>
          <w:bCs/>
          <w:sz w:val="20"/>
          <w:szCs w:val="20"/>
        </w:rPr>
        <w:tab/>
      </w:r>
    </w:p>
    <w:p w14:paraId="5EC0E7CA" w14:textId="77777777" w:rsidR="00E90D71" w:rsidRDefault="00E90D71" w:rsidP="00E90D71">
      <w:pPr>
        <w:pStyle w:val="NoSpacing"/>
        <w:ind w:left="720" w:firstLine="720"/>
      </w:pPr>
      <w:r>
        <w:t>Abby Lassen</w:t>
      </w:r>
    </w:p>
    <w:p w14:paraId="29891F34" w14:textId="77777777" w:rsidR="00E90D71" w:rsidRDefault="00E90D71" w:rsidP="00E90D71">
      <w:pPr>
        <w:pStyle w:val="NoSpacing"/>
        <w:ind w:left="720" w:firstLine="720"/>
      </w:pPr>
      <w:r>
        <w:t>Amelia Chapman</w:t>
      </w:r>
    </w:p>
    <w:p w14:paraId="0C7EDA2C" w14:textId="77777777" w:rsidR="00E90D71" w:rsidRDefault="00E90D71" w:rsidP="00E90D71">
      <w:pPr>
        <w:pStyle w:val="NoSpacing"/>
        <w:ind w:left="720" w:firstLine="720"/>
      </w:pPr>
      <w:r>
        <w:t xml:space="preserve">Amelia Grover </w:t>
      </w:r>
    </w:p>
    <w:p w14:paraId="79847A03" w14:textId="77777777" w:rsidR="00E90D71" w:rsidRDefault="00E90D71" w:rsidP="00E90D71">
      <w:pPr>
        <w:pStyle w:val="NoSpacing"/>
        <w:ind w:left="720" w:firstLine="720"/>
      </w:pPr>
      <w:r>
        <w:t xml:space="preserve">Anne Robin </w:t>
      </w:r>
    </w:p>
    <w:p w14:paraId="6A49AF7C" w14:textId="77777777" w:rsidR="00E90D71" w:rsidRDefault="00E90D71" w:rsidP="00E90D71">
      <w:pPr>
        <w:pStyle w:val="NoSpacing"/>
        <w:ind w:left="720" w:firstLine="720"/>
      </w:pPr>
      <w:r>
        <w:t xml:space="preserve">Carrie Collins </w:t>
      </w:r>
    </w:p>
    <w:p w14:paraId="27DE258E" w14:textId="77777777" w:rsidR="00E90D71" w:rsidRDefault="00E90D71" w:rsidP="00E90D71">
      <w:pPr>
        <w:pStyle w:val="NoSpacing"/>
        <w:ind w:left="720" w:firstLine="720"/>
      </w:pPr>
      <w:r>
        <w:t>David Duke</w:t>
      </w:r>
    </w:p>
    <w:p w14:paraId="10537595" w14:textId="77777777" w:rsidR="00E90D71" w:rsidRDefault="00E90D71" w:rsidP="00E90D71">
      <w:pPr>
        <w:pStyle w:val="NoSpacing"/>
        <w:ind w:left="720" w:firstLine="720"/>
      </w:pPr>
      <w:r>
        <w:t xml:space="preserve">Jack Lahey </w:t>
      </w:r>
    </w:p>
    <w:p w14:paraId="6CD2830F" w14:textId="77777777" w:rsidR="00E90D71" w:rsidRDefault="00E90D71" w:rsidP="00E90D71">
      <w:pPr>
        <w:pStyle w:val="NoSpacing"/>
        <w:ind w:left="720" w:firstLine="720"/>
      </w:pPr>
      <w:r>
        <w:t>Jackeline Gott Wald</w:t>
      </w:r>
    </w:p>
    <w:p w14:paraId="62FABD8C" w14:textId="77777777" w:rsidR="00E90D71" w:rsidRDefault="00E90D71" w:rsidP="00E90D71">
      <w:pPr>
        <w:pStyle w:val="NoSpacing"/>
        <w:ind w:left="720" w:firstLine="720"/>
      </w:pPr>
      <w:r>
        <w:t>Joe Madsen</w:t>
      </w:r>
    </w:p>
    <w:p w14:paraId="4846A1AA" w14:textId="77777777" w:rsidR="00E90D71" w:rsidRDefault="00E90D71" w:rsidP="00E90D71">
      <w:pPr>
        <w:pStyle w:val="NoSpacing"/>
        <w:ind w:left="720" w:firstLine="720"/>
      </w:pPr>
      <w:r>
        <w:t>Lisa Fraser</w:t>
      </w:r>
    </w:p>
    <w:p w14:paraId="58B4CF9F" w14:textId="77777777" w:rsidR="00E90D71" w:rsidRDefault="00E90D71" w:rsidP="00E90D71">
      <w:pPr>
        <w:pStyle w:val="NoSpacing"/>
        <w:ind w:left="720" w:firstLine="720"/>
      </w:pPr>
      <w:r>
        <w:t>Maria Jauregui-Garcia</w:t>
      </w:r>
    </w:p>
    <w:p w14:paraId="2B8DF0F0" w14:textId="77777777" w:rsidR="00E90D71" w:rsidRDefault="00E90D71" w:rsidP="00E90D71">
      <w:pPr>
        <w:pStyle w:val="NoSpacing"/>
        <w:ind w:left="720" w:firstLine="720"/>
      </w:pPr>
      <w:r>
        <w:t xml:space="preserve">Mark </w:t>
      </w:r>
      <w:proofErr w:type="spellStart"/>
      <w:r>
        <w:t>Lemore</w:t>
      </w:r>
      <w:proofErr w:type="spellEnd"/>
    </w:p>
    <w:p w14:paraId="7F60E96C" w14:textId="77777777" w:rsidR="00E90D71" w:rsidRDefault="00E90D71" w:rsidP="00E90D71">
      <w:pPr>
        <w:pStyle w:val="NoSpacing"/>
        <w:ind w:left="720" w:firstLine="720"/>
      </w:pPr>
      <w:r>
        <w:t>Michelle Shoresman</w:t>
      </w:r>
    </w:p>
    <w:p w14:paraId="43E7C3F4" w14:textId="77777777" w:rsidR="00E90D71" w:rsidRDefault="00E90D71" w:rsidP="00E90D71">
      <w:pPr>
        <w:pStyle w:val="NoSpacing"/>
        <w:ind w:left="720" w:firstLine="720"/>
      </w:pPr>
      <w:r>
        <w:t>Nan Thaler</w:t>
      </w:r>
    </w:p>
    <w:p w14:paraId="2D553AE3" w14:textId="77777777" w:rsidR="00E90D71" w:rsidRDefault="00E90D71" w:rsidP="00E90D71">
      <w:pPr>
        <w:pStyle w:val="NoSpacing"/>
        <w:ind w:left="720" w:firstLine="720"/>
      </w:pPr>
      <w:r>
        <w:t>Nicole Bennett</w:t>
      </w:r>
    </w:p>
    <w:p w14:paraId="39C0E8BD" w14:textId="77777777" w:rsidR="00E90D71" w:rsidRDefault="00E90D71" w:rsidP="00E90D71">
      <w:pPr>
        <w:pStyle w:val="NoSpacing"/>
        <w:ind w:left="720" w:firstLine="720"/>
      </w:pPr>
      <w:r>
        <w:t>Penny Borenstein</w:t>
      </w:r>
    </w:p>
    <w:p w14:paraId="38AD5F12" w14:textId="77777777" w:rsidR="00E90D71" w:rsidRDefault="00E90D71" w:rsidP="00E90D71">
      <w:pPr>
        <w:pStyle w:val="NoSpacing"/>
        <w:ind w:left="720" w:firstLine="720"/>
      </w:pPr>
      <w:r>
        <w:t>Ron Yukelson</w:t>
      </w:r>
    </w:p>
    <w:p w14:paraId="6E250928" w14:textId="1470B79F" w:rsidR="00E90D71" w:rsidRDefault="00E90D71" w:rsidP="00E90D71">
      <w:pPr>
        <w:pStyle w:val="NoSpacing"/>
        <w:ind w:left="720" w:firstLine="720"/>
      </w:pPr>
      <w:r>
        <w:t xml:space="preserve">Sarah Reinhart </w:t>
      </w:r>
    </w:p>
    <w:p w14:paraId="1DDD38A6" w14:textId="77777777" w:rsidR="00E90D71" w:rsidRPr="00B34F38" w:rsidRDefault="00E90D71" w:rsidP="00E90D71">
      <w:pPr>
        <w:pStyle w:val="NoSpacing"/>
        <w:ind w:left="720" w:firstLine="720"/>
      </w:pPr>
      <w:r>
        <w:t>Tom Keifer</w:t>
      </w:r>
    </w:p>
    <w:p w14:paraId="2BD92786" w14:textId="77777777" w:rsidR="00E90D71" w:rsidRDefault="00E90D71" w:rsidP="00F41B0A">
      <w:pPr>
        <w:tabs>
          <w:tab w:val="left" w:pos="4500"/>
        </w:tabs>
        <w:ind w:left="2160" w:hanging="2074"/>
        <w:contextualSpacing/>
        <w:rPr>
          <w:rFonts w:ascii="Open Sans" w:hAnsi="Open Sans" w:cs="Open Sans"/>
          <w:sz w:val="20"/>
          <w:szCs w:val="20"/>
        </w:rPr>
        <w:sectPr w:rsidR="00E90D71" w:rsidSect="00E90D71">
          <w:type w:val="continuous"/>
          <w:pgSz w:w="12240" w:h="15840" w:code="1"/>
          <w:pgMar w:top="432" w:right="288" w:bottom="288" w:left="288" w:header="720" w:footer="302" w:gutter="0"/>
          <w:cols w:num="3" w:space="720"/>
          <w:docGrid w:linePitch="360"/>
        </w:sectPr>
      </w:pPr>
    </w:p>
    <w:p w14:paraId="0FECCF9C" w14:textId="5BEC2508" w:rsidR="00612DFE" w:rsidRPr="00D3240D" w:rsidRDefault="00612DFE" w:rsidP="00E90D71">
      <w:pPr>
        <w:tabs>
          <w:tab w:val="left" w:pos="4500"/>
        </w:tabs>
        <w:contextualSpacing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ab/>
      </w:r>
    </w:p>
    <w:p w14:paraId="300BF459" w14:textId="5991E8C7" w:rsidR="00835D9F" w:rsidRPr="00D3240D" w:rsidRDefault="00835D9F" w:rsidP="00E46AF1">
      <w:pPr>
        <w:ind w:left="45"/>
        <w:contextualSpacing/>
        <w:rPr>
          <w:rFonts w:ascii="Open Sans" w:hAnsi="Open Sans" w:cs="Open Sans"/>
          <w:bCs/>
          <w:sz w:val="20"/>
          <w:szCs w:val="20"/>
        </w:rPr>
      </w:pPr>
    </w:p>
    <w:p w14:paraId="644EC997" w14:textId="181274AC" w:rsidR="00B23BD9" w:rsidRPr="00D3240D" w:rsidRDefault="00835D9F" w:rsidP="00CF41A9">
      <w:pPr>
        <w:ind w:left="2160" w:hanging="2074"/>
        <w:rPr>
          <w:rFonts w:ascii="Open Sans" w:hAnsi="Open Sans" w:cs="Open Sans"/>
          <w:bCs/>
          <w:sz w:val="20"/>
          <w:szCs w:val="20"/>
        </w:rPr>
      </w:pPr>
      <w:r w:rsidRPr="00D3240D">
        <w:rPr>
          <w:rFonts w:ascii="Open Sans" w:hAnsi="Open Sans" w:cs="Open Sans"/>
          <w:b/>
          <w:bCs/>
          <w:sz w:val="20"/>
          <w:szCs w:val="20"/>
        </w:rPr>
        <w:t>Recorder:</w:t>
      </w:r>
      <w:r w:rsidRPr="00D3240D">
        <w:rPr>
          <w:rFonts w:ascii="Open Sans" w:hAnsi="Open Sans" w:cs="Open Sans"/>
          <w:bCs/>
          <w:sz w:val="20"/>
          <w:szCs w:val="20"/>
        </w:rPr>
        <w:tab/>
      </w:r>
      <w:r w:rsidR="00C84149">
        <w:rPr>
          <w:rFonts w:ascii="Open Sans" w:hAnsi="Open Sans" w:cs="Open Sans"/>
          <w:bCs/>
          <w:sz w:val="20"/>
          <w:szCs w:val="20"/>
        </w:rPr>
        <w:t xml:space="preserve">Sarah Montes Reinhart, Whole Person Care Program Manager, </w:t>
      </w:r>
      <w:r w:rsidR="00734DCF">
        <w:rPr>
          <w:rFonts w:ascii="Open Sans" w:hAnsi="Open Sans" w:cs="Open Sans"/>
          <w:bCs/>
          <w:sz w:val="20"/>
          <w:szCs w:val="20"/>
        </w:rPr>
        <w:t>SLO Count</w:t>
      </w:r>
      <w:r w:rsidR="00AF5EC7">
        <w:rPr>
          <w:rFonts w:ascii="Open Sans" w:hAnsi="Open Sans" w:cs="Open Sans"/>
          <w:bCs/>
          <w:sz w:val="20"/>
          <w:szCs w:val="20"/>
        </w:rPr>
        <w:t>y</w:t>
      </w:r>
    </w:p>
    <w:p w14:paraId="6D072722" w14:textId="77777777" w:rsidR="00835D9F" w:rsidRPr="00D3240D" w:rsidRDefault="00835D9F" w:rsidP="001A546E">
      <w:pPr>
        <w:ind w:left="90"/>
        <w:contextualSpacing/>
        <w:rPr>
          <w:rFonts w:ascii="Open Sans" w:hAnsi="Open Sans" w:cs="Open Sans"/>
          <w:b/>
          <w:bCs/>
          <w:sz w:val="20"/>
          <w:szCs w:val="20"/>
        </w:rPr>
      </w:pPr>
    </w:p>
    <w:p w14:paraId="1608C8EE" w14:textId="15DFE80B" w:rsidR="002F5037" w:rsidRPr="00D3240D" w:rsidRDefault="00835D9F" w:rsidP="00332EC6">
      <w:pPr>
        <w:ind w:left="2160" w:hanging="2074"/>
        <w:rPr>
          <w:rFonts w:ascii="Open Sans" w:hAnsi="Open Sans" w:cs="Open Sans"/>
          <w:sz w:val="20"/>
          <w:szCs w:val="20"/>
        </w:rPr>
      </w:pPr>
      <w:r w:rsidRPr="00D3240D">
        <w:rPr>
          <w:rFonts w:ascii="Open Sans" w:hAnsi="Open Sans" w:cs="Open Sans"/>
          <w:b/>
          <w:bCs/>
          <w:sz w:val="20"/>
          <w:szCs w:val="20"/>
        </w:rPr>
        <w:t>Location:</w:t>
      </w:r>
      <w:r w:rsidR="00036CB6" w:rsidRPr="00D3240D">
        <w:rPr>
          <w:rFonts w:ascii="Open Sans" w:hAnsi="Open Sans" w:cs="Open Sans"/>
          <w:b/>
          <w:bCs/>
          <w:sz w:val="20"/>
          <w:szCs w:val="20"/>
        </w:rPr>
        <w:tab/>
      </w:r>
      <w:r w:rsidR="00140C27" w:rsidRPr="00D3240D">
        <w:rPr>
          <w:rFonts w:ascii="Open Sans" w:hAnsi="Open Sans" w:cs="Open Sans"/>
          <w:sz w:val="20"/>
          <w:szCs w:val="20"/>
        </w:rPr>
        <w:t>Zoom Meeting</w:t>
      </w:r>
      <w:r w:rsidR="00C8645F" w:rsidRPr="00D3240D">
        <w:rPr>
          <w:rFonts w:ascii="Open Sans" w:hAnsi="Open Sans" w:cs="Open Sans"/>
          <w:sz w:val="20"/>
          <w:szCs w:val="20"/>
        </w:rPr>
        <w:t>, San Luis Obispo, C</w:t>
      </w:r>
      <w:r w:rsidR="004F36BC">
        <w:rPr>
          <w:rFonts w:ascii="Open Sans" w:hAnsi="Open Sans" w:cs="Open Sans"/>
          <w:sz w:val="20"/>
          <w:szCs w:val="20"/>
        </w:rPr>
        <w:t xml:space="preserve">A </w:t>
      </w:r>
      <w:r w:rsidR="00C8645F" w:rsidRPr="00D3240D">
        <w:rPr>
          <w:rFonts w:ascii="Open Sans" w:hAnsi="Open Sans" w:cs="Open Sans"/>
          <w:sz w:val="20"/>
          <w:szCs w:val="20"/>
        </w:rPr>
        <w:t>93401</w:t>
      </w:r>
    </w:p>
    <w:p w14:paraId="16CB0884" w14:textId="77777777" w:rsidR="00835D9F" w:rsidRPr="00D3240D" w:rsidRDefault="00835D9F" w:rsidP="00954BA5">
      <w:pPr>
        <w:contextualSpacing/>
        <w:rPr>
          <w:rFonts w:ascii="Open Sans" w:hAnsi="Open Sans" w:cs="Open Sans"/>
          <w:bCs/>
          <w:sz w:val="20"/>
          <w:szCs w:val="20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2436"/>
        <w:gridCol w:w="7639"/>
        <w:gridCol w:w="1265"/>
      </w:tblGrid>
      <w:tr w:rsidR="00954BA5" w:rsidRPr="00E1415F" w14:paraId="51053746" w14:textId="77777777" w:rsidTr="00E1415F">
        <w:trPr>
          <w:trHeight w:val="368"/>
        </w:trPr>
        <w:tc>
          <w:tcPr>
            <w:tcW w:w="2436" w:type="dxa"/>
          </w:tcPr>
          <w:p w14:paraId="6DF7F978" w14:textId="5A557DBD" w:rsidR="00067308" w:rsidRPr="00E1415F" w:rsidRDefault="00954BA5" w:rsidP="00954BA5">
            <w:pPr>
              <w:jc w:val="center"/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</w:pPr>
            <w:r w:rsidRPr="00E1415F"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  <w:t>TOPIC</w:t>
            </w:r>
          </w:p>
        </w:tc>
        <w:tc>
          <w:tcPr>
            <w:tcW w:w="7639" w:type="dxa"/>
          </w:tcPr>
          <w:p w14:paraId="5D2A5106" w14:textId="43BDDFAD" w:rsidR="00067308" w:rsidRPr="00E1415F" w:rsidRDefault="00954BA5" w:rsidP="00954BA5">
            <w:pPr>
              <w:jc w:val="center"/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</w:pPr>
            <w:r w:rsidRPr="00E1415F"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  <w:t>DISCUSSION</w:t>
            </w:r>
          </w:p>
        </w:tc>
        <w:tc>
          <w:tcPr>
            <w:tcW w:w="1265" w:type="dxa"/>
          </w:tcPr>
          <w:p w14:paraId="3B734AB1" w14:textId="4CFE8815" w:rsidR="00067308" w:rsidRPr="00E1415F" w:rsidRDefault="00954BA5" w:rsidP="00954BA5">
            <w:pPr>
              <w:jc w:val="center"/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</w:pPr>
            <w:r w:rsidRPr="00E1415F">
              <w:rPr>
                <w:rFonts w:ascii="Open Sans" w:hAnsi="Open Sans" w:cs="Open Sans"/>
                <w:b/>
                <w:bCs/>
                <w:color w:val="0070C0"/>
                <w:sz w:val="22"/>
                <w:szCs w:val="22"/>
              </w:rPr>
              <w:t>ACTION</w:t>
            </w:r>
          </w:p>
        </w:tc>
      </w:tr>
      <w:tr w:rsidR="007F065F" w:rsidRPr="00D3240D" w14:paraId="16B2D205" w14:textId="77777777" w:rsidTr="00E1415F">
        <w:trPr>
          <w:trHeight w:val="224"/>
        </w:trPr>
        <w:tc>
          <w:tcPr>
            <w:tcW w:w="2436" w:type="dxa"/>
          </w:tcPr>
          <w:p w14:paraId="70AD7DEC" w14:textId="2B3898E2" w:rsidR="007F065F" w:rsidRPr="00467095" w:rsidRDefault="0041384F" w:rsidP="0046709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Open Sans" w:hAnsi="Open Sans" w:cs="Open Sans"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t>Agenda Item</w:t>
            </w: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: Welcome/Introductions</w:t>
            </w:r>
            <w:r w:rsidR="00467095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B97130" w:rsidRPr="00467095">
              <w:rPr>
                <w:rFonts w:ascii="Open Sans" w:hAnsi="Open Sans" w:cs="Open Sans"/>
                <w:bCs/>
                <w:i/>
                <w:sz w:val="19"/>
                <w:szCs w:val="19"/>
              </w:rPr>
              <w:t xml:space="preserve">(Facilitator: </w:t>
            </w:r>
            <w:r w:rsidR="00C84149" w:rsidRPr="00467095">
              <w:rPr>
                <w:rFonts w:ascii="Open Sans" w:hAnsi="Open Sans" w:cs="Open Sans"/>
                <w:bCs/>
                <w:i/>
                <w:sz w:val="19"/>
                <w:szCs w:val="19"/>
              </w:rPr>
              <w:t xml:space="preserve">Sarah Montes Reinhart </w:t>
            </w:r>
          </w:p>
        </w:tc>
        <w:tc>
          <w:tcPr>
            <w:tcW w:w="7639" w:type="dxa"/>
          </w:tcPr>
          <w:p w14:paraId="69300D07" w14:textId="1D8F10F0" w:rsidR="004D34CB" w:rsidRPr="00F50757" w:rsidRDefault="00116AA8" w:rsidP="00DE21FC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The meeting </w:t>
            </w:r>
            <w:r w:rsidR="00043737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for </w:t>
            </w:r>
            <w:r w:rsidR="00191418" w:rsidRPr="00F50757">
              <w:rPr>
                <w:rFonts w:ascii="Open Sans" w:hAnsi="Open Sans" w:cs="Open Sans"/>
                <w:bCs/>
                <w:sz w:val="19"/>
                <w:szCs w:val="19"/>
              </w:rPr>
              <w:t>the San</w:t>
            </w:r>
            <w:r w:rsidR="00E31E1F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 Luis Obispo</w:t>
            </w:r>
            <w:r w:rsidR="00732031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 County</w:t>
            </w:r>
            <w:r w:rsidR="00191418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 Care Coordination Coalition </w:t>
            </w:r>
            <w:r w:rsidR="00177E8A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was called to </w:t>
            </w: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order at </w:t>
            </w:r>
            <w:r w:rsidR="007364D2" w:rsidRPr="00F50757">
              <w:rPr>
                <w:rFonts w:ascii="Open Sans" w:hAnsi="Open Sans" w:cs="Open Sans"/>
                <w:bCs/>
                <w:sz w:val="19"/>
                <w:szCs w:val="19"/>
              </w:rPr>
              <w:t>12:0</w:t>
            </w:r>
            <w:r w:rsidR="00C84149">
              <w:rPr>
                <w:rFonts w:ascii="Open Sans" w:hAnsi="Open Sans" w:cs="Open Sans"/>
                <w:bCs/>
                <w:sz w:val="19"/>
                <w:szCs w:val="19"/>
              </w:rPr>
              <w:t>6</w:t>
            </w:r>
            <w:r w:rsidR="00BA04B0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3604AE" w:rsidRPr="00F50757">
              <w:rPr>
                <w:rFonts w:ascii="Open Sans" w:hAnsi="Open Sans" w:cs="Open Sans"/>
                <w:bCs/>
                <w:sz w:val="19"/>
                <w:szCs w:val="19"/>
              </w:rPr>
              <w:t>p.m.</w:t>
            </w:r>
            <w:r w:rsidR="00FE658E"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C84149">
              <w:rPr>
                <w:rFonts w:ascii="Open Sans" w:hAnsi="Open Sans" w:cs="Open Sans"/>
                <w:bCs/>
                <w:sz w:val="19"/>
                <w:szCs w:val="19"/>
              </w:rPr>
              <w:t>by Michelle Shoresman, Health Access Division Manager.</w:t>
            </w:r>
          </w:p>
          <w:p w14:paraId="755D872E" w14:textId="086BBF2A" w:rsidR="00AA4700" w:rsidRPr="00F50757" w:rsidRDefault="00AA4700" w:rsidP="00DE21FC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</w:p>
          <w:p w14:paraId="618503A7" w14:textId="0BBA049C" w:rsidR="004C2E9B" w:rsidRDefault="00467095" w:rsidP="00467095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 xml:space="preserve">Michelle Shoresman introduced Sarah as the new Whole Person Care Program Manager. </w:t>
            </w:r>
          </w:p>
          <w:p w14:paraId="1C3E6012" w14:textId="77777777" w:rsidR="00467095" w:rsidRDefault="00467095" w:rsidP="00467095">
            <w:pPr>
              <w:rPr>
                <w:rFonts w:ascii="Open Sans" w:hAnsi="Open Sans" w:cs="Open Sans"/>
                <w:sz w:val="19"/>
                <w:szCs w:val="19"/>
              </w:rPr>
            </w:pPr>
          </w:p>
          <w:p w14:paraId="7E3BECA9" w14:textId="7A4F8752" w:rsidR="00467095" w:rsidRPr="00F50757" w:rsidRDefault="00467095" w:rsidP="00467095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Lisa Fraser requested to move her time allocation to speak on behalf of the Transitional Food and Shelter Program</w:t>
            </w:r>
            <w:r w:rsidR="007662E5">
              <w:rPr>
                <w:rFonts w:ascii="Open Sans" w:hAnsi="Open Sans" w:cs="Open Sans"/>
                <w:sz w:val="19"/>
                <w:szCs w:val="19"/>
              </w:rPr>
              <w:t xml:space="preserve"> to the top of the agenda</w:t>
            </w:r>
            <w:r>
              <w:rPr>
                <w:rFonts w:ascii="Open Sans" w:hAnsi="Open Sans" w:cs="Open Sans"/>
                <w:sz w:val="19"/>
                <w:szCs w:val="19"/>
              </w:rPr>
              <w:t>. Sarah</w:t>
            </w:r>
            <w:r w:rsidR="00E90D71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F67981">
              <w:rPr>
                <w:rFonts w:ascii="Open Sans" w:hAnsi="Open Sans" w:cs="Open Sans"/>
                <w:sz w:val="19"/>
                <w:szCs w:val="19"/>
              </w:rPr>
              <w:t>agreed,</w:t>
            </w:r>
            <w:r w:rsidR="003F59E6">
              <w:rPr>
                <w:rFonts w:ascii="Open Sans" w:hAnsi="Open Sans" w:cs="Open Sans"/>
                <w:sz w:val="19"/>
                <w:szCs w:val="19"/>
              </w:rPr>
              <w:t xml:space="preserve"> and </w:t>
            </w:r>
            <w:r w:rsidR="00F67981">
              <w:rPr>
                <w:rFonts w:ascii="Open Sans" w:hAnsi="Open Sans" w:cs="Open Sans"/>
                <w:sz w:val="19"/>
                <w:szCs w:val="19"/>
              </w:rPr>
              <w:t xml:space="preserve">agenda items were </w:t>
            </w:r>
            <w:r w:rsidR="00E90D71">
              <w:rPr>
                <w:rFonts w:ascii="Open Sans" w:hAnsi="Open Sans" w:cs="Open Sans"/>
                <w:sz w:val="19"/>
                <w:szCs w:val="19"/>
              </w:rPr>
              <w:t>repositioned</w:t>
            </w:r>
            <w:r w:rsidR="008617C7">
              <w:rPr>
                <w:rFonts w:ascii="Open Sans" w:hAnsi="Open Sans" w:cs="Open Sans"/>
                <w:sz w:val="19"/>
                <w:szCs w:val="19"/>
              </w:rPr>
              <w:t xml:space="preserve"> to</w:t>
            </w:r>
            <w:r w:rsidR="007662E5">
              <w:rPr>
                <w:rFonts w:ascii="Open Sans" w:hAnsi="Open Sans" w:cs="Open Sans"/>
                <w:sz w:val="19"/>
                <w:szCs w:val="19"/>
              </w:rPr>
              <w:t xml:space="preserve"> accommodate Lisa and other members</w:t>
            </w:r>
            <w:r w:rsidR="008617C7">
              <w:rPr>
                <w:rFonts w:ascii="Open Sans" w:hAnsi="Open Sans" w:cs="Open Sans"/>
                <w:sz w:val="19"/>
                <w:szCs w:val="19"/>
              </w:rPr>
              <w:t xml:space="preserve"> to leave early as requested. </w:t>
            </w:r>
          </w:p>
        </w:tc>
        <w:tc>
          <w:tcPr>
            <w:tcW w:w="1265" w:type="dxa"/>
          </w:tcPr>
          <w:p w14:paraId="5BF30FD2" w14:textId="545185A2" w:rsidR="007F065F" w:rsidRPr="00F50757" w:rsidRDefault="00002908" w:rsidP="00DE21FC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</w:tc>
      </w:tr>
      <w:tr w:rsidR="000C7290" w:rsidRPr="00D3240D" w14:paraId="63E201C9" w14:textId="77777777" w:rsidTr="00E1415F">
        <w:trPr>
          <w:trHeight w:val="395"/>
        </w:trPr>
        <w:tc>
          <w:tcPr>
            <w:tcW w:w="2436" w:type="dxa"/>
          </w:tcPr>
          <w:p w14:paraId="023552EB" w14:textId="40AB6E7A" w:rsidR="00AC6F3F" w:rsidRPr="00F50757" w:rsidRDefault="002C7C3B" w:rsidP="00AC6F3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Open Sans" w:hAnsi="Open Sans" w:cs="Open Sans"/>
                <w:bCs/>
                <w:i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t>Agenda Item</w:t>
            </w: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: </w:t>
            </w:r>
            <w:r w:rsidR="00AC6F3F">
              <w:rPr>
                <w:rFonts w:ascii="Open Sans" w:hAnsi="Open Sans" w:cs="Open Sans"/>
                <w:bCs/>
                <w:i/>
                <w:sz w:val="19"/>
                <w:szCs w:val="19"/>
              </w:rPr>
              <w:t>BHCIP/CCE Grant</w:t>
            </w:r>
            <w:r w:rsidR="00CB0270">
              <w:rPr>
                <w:rFonts w:ascii="Open Sans" w:hAnsi="Open Sans" w:cs="Open Sans"/>
                <w:bCs/>
                <w:i/>
                <w:sz w:val="19"/>
                <w:szCs w:val="19"/>
              </w:rPr>
              <w:t>s</w:t>
            </w:r>
          </w:p>
          <w:p w14:paraId="559F7D35" w14:textId="236BCA16" w:rsidR="000C7290" w:rsidRPr="00F50757" w:rsidRDefault="000C7290" w:rsidP="002C7C3B">
            <w:pPr>
              <w:pStyle w:val="ListParagraph"/>
              <w:spacing w:after="120"/>
              <w:ind w:left="360"/>
              <w:rPr>
                <w:rFonts w:ascii="Open Sans" w:hAnsi="Open Sans" w:cs="Open Sans"/>
                <w:bCs/>
                <w:i/>
                <w:sz w:val="19"/>
                <w:szCs w:val="19"/>
              </w:rPr>
            </w:pPr>
          </w:p>
        </w:tc>
        <w:tc>
          <w:tcPr>
            <w:tcW w:w="7639" w:type="dxa"/>
          </w:tcPr>
          <w:p w14:paraId="336FEC5B" w14:textId="4748FCB1" w:rsidR="00FC36F2" w:rsidRPr="00FC36F2" w:rsidRDefault="00AC6F3F" w:rsidP="00CB39B7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C36F2">
              <w:rPr>
                <w:rFonts w:ascii="Open Sans" w:hAnsi="Open Sans" w:cs="Open Sans"/>
                <w:bCs/>
                <w:sz w:val="19"/>
                <w:szCs w:val="19"/>
              </w:rPr>
              <w:t>Anne Robin</w:t>
            </w:r>
            <w:r w:rsidR="007662E5" w:rsidRPr="00FC36F2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FC36F2" w:rsidRPr="00FC36F2">
              <w:rPr>
                <w:rFonts w:ascii="Open Sans" w:hAnsi="Open Sans" w:cs="Open Sans"/>
                <w:bCs/>
                <w:sz w:val="19"/>
                <w:szCs w:val="19"/>
              </w:rPr>
              <w:t xml:space="preserve">and Amelia Grover </w:t>
            </w:r>
            <w:r w:rsidR="007662E5" w:rsidRPr="00FC36F2">
              <w:rPr>
                <w:rFonts w:ascii="Open Sans" w:hAnsi="Open Sans" w:cs="Open Sans"/>
                <w:bCs/>
                <w:sz w:val="19"/>
                <w:szCs w:val="19"/>
              </w:rPr>
              <w:t xml:space="preserve">provided a summary of the </w:t>
            </w:r>
            <w:r w:rsidR="00FC36F2" w:rsidRPr="00FC36F2">
              <w:rPr>
                <w:rFonts w:ascii="Open Sans" w:hAnsi="Open Sans" w:cs="Open Sans"/>
                <w:bCs/>
                <w:sz w:val="19"/>
                <w:szCs w:val="19"/>
              </w:rPr>
              <w:t>Behavioral Health Continuum Infrastructure Program (BHCIP) Launch Ready Grant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Program. </w:t>
            </w:r>
            <w:r w:rsidR="00FC36F2">
              <w:rPr>
                <w:rFonts w:ascii="Open Sans" w:hAnsi="Open Sans" w:cs="Open Sans"/>
                <w:bCs/>
                <w:sz w:val="19"/>
                <w:szCs w:val="19"/>
              </w:rPr>
              <w:t>Anne mentioned that the B</w:t>
            </w:r>
            <w:r w:rsidR="004F7F0E">
              <w:rPr>
                <w:rFonts w:ascii="Open Sans" w:hAnsi="Open Sans" w:cs="Open Sans"/>
                <w:bCs/>
                <w:sz w:val="19"/>
                <w:szCs w:val="19"/>
              </w:rPr>
              <w:t>H</w:t>
            </w:r>
            <w:r w:rsidR="00FC36F2">
              <w:rPr>
                <w:rFonts w:ascii="Open Sans" w:hAnsi="Open Sans" w:cs="Open Sans"/>
                <w:bCs/>
                <w:sz w:val="19"/>
                <w:szCs w:val="19"/>
              </w:rPr>
              <w:t xml:space="preserve">CIP </w:t>
            </w:r>
            <w:r w:rsidR="004F7F0E">
              <w:rPr>
                <w:rFonts w:ascii="Open Sans" w:hAnsi="Open Sans" w:cs="Open Sans"/>
                <w:bCs/>
                <w:sz w:val="19"/>
                <w:szCs w:val="19"/>
              </w:rPr>
              <w:t>grants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are intended to </w:t>
            </w:r>
            <w:r w:rsidR="00FC36F2" w:rsidRPr="00FC36F2">
              <w:rPr>
                <w:rFonts w:ascii="Open Sans" w:hAnsi="Open Sans" w:cs="Open Sans"/>
                <w:bCs/>
                <w:sz w:val="19"/>
                <w:szCs w:val="19"/>
              </w:rPr>
              <w:t>provide funding to construct, acquire, and rehabilitate real estate assets to expand the behavioral health continuum of treatment and service resources</w:t>
            </w:r>
            <w:r w:rsidR="004F7F0E">
              <w:rPr>
                <w:rFonts w:ascii="Open Sans" w:hAnsi="Open Sans" w:cs="Open Sans"/>
                <w:bCs/>
                <w:sz w:val="19"/>
                <w:szCs w:val="19"/>
              </w:rPr>
              <w:t>. She</w:t>
            </w:r>
            <w:r w:rsidR="00FD3265">
              <w:rPr>
                <w:rFonts w:ascii="Open Sans" w:hAnsi="Open Sans" w:cs="Open Sans"/>
                <w:bCs/>
                <w:sz w:val="19"/>
                <w:szCs w:val="19"/>
              </w:rPr>
              <w:t xml:space="preserve"> went on to provide </w:t>
            </w:r>
            <w:r w:rsidR="004F7F0E">
              <w:rPr>
                <w:rFonts w:ascii="Open Sans" w:hAnsi="Open Sans" w:cs="Open Sans"/>
                <w:bCs/>
                <w:sz w:val="19"/>
                <w:szCs w:val="19"/>
              </w:rPr>
              <w:t>details regarding the</w:t>
            </w:r>
            <w:r w:rsidR="00FD3265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grant </w:t>
            </w:r>
            <w:r w:rsidR="00FD3265">
              <w:rPr>
                <w:rFonts w:ascii="Open Sans" w:hAnsi="Open Sans" w:cs="Open Sans"/>
                <w:bCs/>
                <w:sz w:val="19"/>
                <w:szCs w:val="19"/>
              </w:rPr>
              <w:t>requirements</w:t>
            </w:r>
            <w:r w:rsidR="003F59E6">
              <w:rPr>
                <w:rFonts w:ascii="Open Sans" w:hAnsi="Open Sans" w:cs="Open Sans"/>
                <w:bCs/>
                <w:sz w:val="19"/>
                <w:szCs w:val="19"/>
              </w:rPr>
              <w:t xml:space="preserve"> and purposes of each round of funding. </w:t>
            </w:r>
          </w:p>
          <w:p w14:paraId="7F5ACBC6" w14:textId="67CB3E11" w:rsidR="00A954D9" w:rsidRPr="007662E5" w:rsidRDefault="00A954D9" w:rsidP="007364D2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</w:p>
          <w:p w14:paraId="0BE232F6" w14:textId="4BC31AEF" w:rsidR="00CB39B7" w:rsidRDefault="007662E5" w:rsidP="007364D2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7662E5">
              <w:rPr>
                <w:rFonts w:ascii="Open Sans" w:hAnsi="Open Sans" w:cs="Open Sans"/>
                <w:bCs/>
                <w:sz w:val="19"/>
                <w:szCs w:val="19"/>
              </w:rPr>
              <w:t xml:space="preserve">Amelia 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G</w:t>
            </w:r>
            <w:r w:rsidR="00CB0270">
              <w:rPr>
                <w:rFonts w:ascii="Open Sans" w:hAnsi="Open Sans" w:cs="Open Sans"/>
                <w:bCs/>
                <w:sz w:val="19"/>
                <w:szCs w:val="19"/>
              </w:rPr>
              <w:t xml:space="preserve">rover </w:t>
            </w:r>
            <w:r w:rsidR="00FD3265">
              <w:rPr>
                <w:rFonts w:ascii="Open Sans" w:hAnsi="Open Sans" w:cs="Open Sans"/>
                <w:bCs/>
                <w:sz w:val="19"/>
                <w:szCs w:val="19"/>
              </w:rPr>
              <w:t>shared specifics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 regarding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the </w:t>
            </w:r>
            <w:r w:rsidR="00397671" w:rsidRPr="00FC36F2">
              <w:rPr>
                <w:rFonts w:ascii="Open Sans" w:hAnsi="Open Sans" w:cs="Open Sans"/>
                <w:bCs/>
                <w:sz w:val="19"/>
                <w:szCs w:val="19"/>
              </w:rPr>
              <w:t>Community Care Expansion (CCE) Capital Expansion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grant. She explained that this </w:t>
            </w:r>
            <w:r w:rsidR="00C71CA7">
              <w:rPr>
                <w:rFonts w:ascii="Open Sans" w:hAnsi="Open Sans" w:cs="Open Sans"/>
                <w:bCs/>
                <w:sz w:val="19"/>
                <w:szCs w:val="19"/>
              </w:rPr>
              <w:t xml:space="preserve">funding is 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intended for </w:t>
            </w:r>
            <w:r w:rsidR="00553209" w:rsidRP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the acquisition, construction, and </w:t>
            </w:r>
            <w:r w:rsidR="00397671" w:rsidRPr="00553209">
              <w:rPr>
                <w:rFonts w:ascii="Open Sans" w:hAnsi="Open Sans" w:cs="Open Sans"/>
                <w:bCs/>
                <w:sz w:val="19"/>
                <w:szCs w:val="19"/>
              </w:rPr>
              <w:t>rehabilitation of</w:t>
            </w:r>
            <w:r w:rsidR="00553209" w:rsidRP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 adult and senior care facilities that serve SSI/SSP and CAPI</w:t>
            </w:r>
            <w:r w:rsidR="003F59E6">
              <w:rPr>
                <w:rFonts w:ascii="Open Sans" w:hAnsi="Open Sans" w:cs="Open Sans"/>
                <w:bCs/>
                <w:sz w:val="19"/>
                <w:szCs w:val="19"/>
              </w:rPr>
              <w:t xml:space="preserve"> residents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. She also </w:t>
            </w:r>
            <w:r w:rsidR="00FD3265">
              <w:rPr>
                <w:rFonts w:ascii="Open Sans" w:hAnsi="Open Sans" w:cs="Open Sans"/>
                <w:bCs/>
                <w:sz w:val="19"/>
                <w:szCs w:val="19"/>
              </w:rPr>
              <w:t>mentioned</w:t>
            </w:r>
            <w:r w:rsidR="00CB39B7">
              <w:rPr>
                <w:rFonts w:ascii="Open Sans" w:hAnsi="Open Sans" w:cs="Open Sans"/>
                <w:bCs/>
                <w:sz w:val="19"/>
                <w:szCs w:val="19"/>
              </w:rPr>
              <w:t xml:space="preserve"> the idea of </w:t>
            </w:r>
            <w:r w:rsidR="00C71CA7">
              <w:rPr>
                <w:rFonts w:ascii="Open Sans" w:hAnsi="Open Sans" w:cs="Open Sans"/>
                <w:bCs/>
                <w:sz w:val="19"/>
                <w:szCs w:val="19"/>
              </w:rPr>
              <w:t xml:space="preserve">possibly </w:t>
            </w:r>
            <w:r w:rsidR="00CB39B7">
              <w:rPr>
                <w:rFonts w:ascii="Open Sans" w:hAnsi="Open Sans" w:cs="Open Sans"/>
                <w:bCs/>
                <w:sz w:val="19"/>
                <w:szCs w:val="19"/>
              </w:rPr>
              <w:t>requesting CCE funding to devel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op a </w:t>
            </w:r>
            <w:r w:rsidR="00553209" w:rsidRPr="00553209">
              <w:rPr>
                <w:rFonts w:ascii="Open Sans" w:hAnsi="Open Sans" w:cs="Open Sans"/>
                <w:bCs/>
                <w:sz w:val="19"/>
                <w:szCs w:val="19"/>
              </w:rPr>
              <w:t>Residential Care Facilit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>y</w:t>
            </w:r>
            <w:r w:rsidR="00553209" w:rsidRPr="00553209">
              <w:rPr>
                <w:rFonts w:ascii="Open Sans" w:hAnsi="Open Sans" w:cs="Open Sans"/>
                <w:bCs/>
                <w:sz w:val="19"/>
                <w:szCs w:val="19"/>
              </w:rPr>
              <w:t xml:space="preserve"> for the Elderly (RCFE) </w:t>
            </w:r>
            <w:r w:rsidR="00553209">
              <w:rPr>
                <w:rFonts w:ascii="Open Sans" w:hAnsi="Open Sans" w:cs="Open Sans"/>
                <w:bCs/>
                <w:sz w:val="19"/>
                <w:szCs w:val="19"/>
              </w:rPr>
              <w:t>on the Central Coast</w:t>
            </w:r>
            <w:r w:rsidR="00C71CA7">
              <w:rPr>
                <w:rFonts w:ascii="Open Sans" w:hAnsi="Open Sans" w:cs="Open Sans"/>
                <w:bCs/>
                <w:sz w:val="19"/>
                <w:szCs w:val="19"/>
              </w:rPr>
              <w:t xml:space="preserve"> because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="00C71CA7">
              <w:rPr>
                <w:rFonts w:ascii="Open Sans" w:hAnsi="Open Sans" w:cs="Open Sans"/>
                <w:bCs/>
                <w:sz w:val="19"/>
                <w:szCs w:val="19"/>
              </w:rPr>
              <w:t>San Luis Obispo does not have a facility able to provide</w:t>
            </w:r>
            <w:r w:rsidR="00002908">
              <w:rPr>
                <w:rFonts w:ascii="Open Sans" w:hAnsi="Open Sans" w:cs="Open Sans"/>
                <w:bCs/>
                <w:sz w:val="19"/>
                <w:szCs w:val="19"/>
              </w:rPr>
              <w:t xml:space="preserve"> long-term</w:t>
            </w:r>
            <w:r w:rsidR="00C71CA7">
              <w:rPr>
                <w:rFonts w:ascii="Open Sans" w:hAnsi="Open Sans" w:cs="Open Sans"/>
                <w:bCs/>
                <w:sz w:val="19"/>
                <w:szCs w:val="19"/>
              </w:rPr>
              <w:t xml:space="preserve"> care to this population. </w:t>
            </w:r>
            <w:r w:rsidR="00057A5E">
              <w:rPr>
                <w:rFonts w:ascii="Open Sans" w:hAnsi="Open Sans" w:cs="Open Sans"/>
                <w:bCs/>
                <w:sz w:val="19"/>
                <w:szCs w:val="19"/>
              </w:rPr>
              <w:t xml:space="preserve">She said a fiscal agent is needed to move this effort forward. </w:t>
            </w:r>
          </w:p>
          <w:p w14:paraId="62934061" w14:textId="08BE6981" w:rsidR="00CB39B7" w:rsidRPr="00FD3265" w:rsidRDefault="00CB39B7" w:rsidP="007364D2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1265" w:type="dxa"/>
          </w:tcPr>
          <w:p w14:paraId="4619B92E" w14:textId="5CE45B18" w:rsidR="000C7290" w:rsidRPr="00F50757" w:rsidRDefault="007364D2" w:rsidP="00A347F7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</w:tc>
      </w:tr>
      <w:tr w:rsidR="00F67981" w:rsidRPr="00D3240D" w14:paraId="26DCB334" w14:textId="77777777" w:rsidTr="00E1415F">
        <w:trPr>
          <w:trHeight w:val="395"/>
        </w:trPr>
        <w:tc>
          <w:tcPr>
            <w:tcW w:w="2436" w:type="dxa"/>
          </w:tcPr>
          <w:p w14:paraId="29EC8BFD" w14:textId="77777777" w:rsidR="00F67981" w:rsidRPr="008617C7" w:rsidRDefault="00AC6F3F" w:rsidP="00D30A3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</w:pPr>
            <w:r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t xml:space="preserve">Agenda Item: </w:t>
            </w:r>
          </w:p>
          <w:p w14:paraId="296CF3E1" w14:textId="7D4FE753" w:rsidR="008617C7" w:rsidRPr="00F50757" w:rsidRDefault="008617C7" w:rsidP="008617C7">
            <w:pPr>
              <w:pStyle w:val="ListParagraph"/>
              <w:spacing w:after="120"/>
              <w:ind w:left="360"/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Transitional Food and Shelter Program</w:t>
            </w:r>
          </w:p>
        </w:tc>
        <w:tc>
          <w:tcPr>
            <w:tcW w:w="7639" w:type="dxa"/>
          </w:tcPr>
          <w:p w14:paraId="53D4D461" w14:textId="0D897F19" w:rsidR="00F67981" w:rsidRPr="00EE40AC" w:rsidRDefault="00EE40AC" w:rsidP="001B61D8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Lisa Fraser and </w:t>
            </w:r>
            <w:r w:rsidR="008617C7"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Carrie Colins </w:t>
            </w:r>
            <w:r w:rsidR="00262E03" w:rsidRPr="00EE40AC">
              <w:rPr>
                <w:rFonts w:ascii="Open Sans" w:hAnsi="Open Sans" w:cs="Open Sans"/>
                <w:bCs/>
                <w:sz w:val="19"/>
                <w:szCs w:val="19"/>
              </w:rPr>
              <w:t>spoke regarding the status of the Transitional Food and Shelter Program</w:t>
            </w:r>
            <w:r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. Lisa </w:t>
            </w:r>
            <w:r w:rsidR="00E70673"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explained that TFS will sunset </w:t>
            </w:r>
            <w:r w:rsidRPr="00EE40AC">
              <w:rPr>
                <w:rFonts w:ascii="Open Sans" w:hAnsi="Open Sans" w:cs="Open Sans"/>
                <w:bCs/>
                <w:sz w:val="19"/>
                <w:szCs w:val="19"/>
              </w:rPr>
              <w:t>as of June 30, 2022. They mentioned that TFS currently operates six units which house medically fragile and homeless individuals and families. Lisa</w:t>
            </w:r>
            <w:r w:rsidR="00397671">
              <w:rPr>
                <w:rFonts w:ascii="Open Sans" w:hAnsi="Open Sans" w:cs="Open Sans"/>
                <w:bCs/>
                <w:sz w:val="19"/>
                <w:szCs w:val="19"/>
              </w:rPr>
              <w:t xml:space="preserve"> </w:t>
            </w:r>
            <w:r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shared </w:t>
            </w:r>
            <w:r w:rsidR="001B61D8">
              <w:rPr>
                <w:rFonts w:ascii="Open Sans" w:hAnsi="Open Sans" w:cs="Open Sans"/>
                <w:bCs/>
                <w:sz w:val="19"/>
                <w:szCs w:val="19"/>
              </w:rPr>
              <w:t xml:space="preserve">that the </w:t>
            </w:r>
            <w:r w:rsidR="001B61D8" w:rsidRPr="00EE40AC">
              <w:rPr>
                <w:rFonts w:ascii="Open Sans" w:hAnsi="Open Sans" w:cs="Open Sans"/>
                <w:bCs/>
                <w:sz w:val="19"/>
                <w:szCs w:val="19"/>
              </w:rPr>
              <w:t xml:space="preserve">Link Family Resource Center </w:t>
            </w:r>
            <w:r w:rsidR="001B61D8" w:rsidRPr="00EE40AC">
              <w:rPr>
                <w:rFonts w:ascii="Open Sans" w:hAnsi="Open Sans" w:cs="Open Sans"/>
                <w:bCs/>
                <w:sz w:val="19"/>
                <w:szCs w:val="19"/>
              </w:rPr>
              <w:lastRenderedPageBreak/>
              <w:t>will operate two of the</w:t>
            </w:r>
            <w:r w:rsidR="001B61D8">
              <w:rPr>
                <w:rFonts w:ascii="Open Sans" w:hAnsi="Open Sans" w:cs="Open Sans"/>
                <w:bCs/>
                <w:sz w:val="19"/>
                <w:szCs w:val="19"/>
              </w:rPr>
              <w:t xml:space="preserve"> six units, but four of the units will not continue to operate unless another agency is able to run the remaining units. </w:t>
            </w:r>
          </w:p>
        </w:tc>
        <w:tc>
          <w:tcPr>
            <w:tcW w:w="1265" w:type="dxa"/>
          </w:tcPr>
          <w:p w14:paraId="26E47EAE" w14:textId="3F05CC8C" w:rsidR="00F67981" w:rsidRPr="00F50757" w:rsidRDefault="00002908" w:rsidP="00A347F7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lastRenderedPageBreak/>
              <w:t>Sarah will include information regarding</w:t>
            </w:r>
            <w:r w:rsidR="002F3BC4">
              <w:rPr>
                <w:rFonts w:ascii="Open Sans" w:hAnsi="Open Sans" w:cs="Open Sans"/>
                <w:bCs/>
                <w:sz w:val="19"/>
                <w:szCs w:val="19"/>
              </w:rPr>
              <w:t xml:space="preserve"> TFS in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 xml:space="preserve"> the 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lastRenderedPageBreak/>
              <w:t>CCC Newsletter.</w:t>
            </w:r>
          </w:p>
        </w:tc>
      </w:tr>
      <w:tr w:rsidR="008617C7" w:rsidRPr="00D3240D" w14:paraId="3CC7CC29" w14:textId="77777777" w:rsidTr="00E1415F">
        <w:trPr>
          <w:trHeight w:val="395"/>
        </w:trPr>
        <w:tc>
          <w:tcPr>
            <w:tcW w:w="2436" w:type="dxa"/>
          </w:tcPr>
          <w:p w14:paraId="227387C1" w14:textId="2F0EC851" w:rsidR="008617C7" w:rsidRPr="00F50757" w:rsidRDefault="008617C7" w:rsidP="008617C7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</w:pPr>
            <w:r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lastRenderedPageBreak/>
              <w:t xml:space="preserve">Agenda Item: 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SLO-HUB Grant Report</w:t>
            </w:r>
          </w:p>
        </w:tc>
        <w:tc>
          <w:tcPr>
            <w:tcW w:w="7639" w:type="dxa"/>
          </w:tcPr>
          <w:p w14:paraId="40072D61" w14:textId="3FEA3FB1" w:rsidR="00097FC8" w:rsidRPr="00097FC8" w:rsidRDefault="008617C7" w:rsidP="00097FC8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 xml:space="preserve">Tom Keifer presented a </w:t>
            </w:r>
            <w:r w:rsidR="00152064" w:rsidRPr="00152064">
              <w:rPr>
                <w:rFonts w:ascii="Open Sans" w:hAnsi="Open Sans" w:cs="Open Sans"/>
                <w:bCs/>
                <w:sz w:val="19"/>
                <w:szCs w:val="19"/>
              </w:rPr>
              <w:t>SLO-HUB Biannual Evaluation Report</w:t>
            </w:r>
            <w:r w:rsidR="00097FC8">
              <w:rPr>
                <w:rFonts w:ascii="Open Sans" w:hAnsi="Open Sans" w:cs="Open Sans"/>
                <w:bCs/>
                <w:sz w:val="19"/>
                <w:szCs w:val="19"/>
              </w:rPr>
              <w:t xml:space="preserve">. He shared the following overall numbers </w:t>
            </w:r>
            <w:r w:rsidR="00097FC8">
              <w:rPr>
                <w:rFonts w:ascii="Calibri" w:eastAsia="Calibri" w:hAnsi="Calibri"/>
                <w:sz w:val="22"/>
                <w:szCs w:val="22"/>
              </w:rPr>
              <w:t xml:space="preserve">based on </w:t>
            </w:r>
            <w:r w:rsidR="00097FC8" w:rsidRPr="00097FC8">
              <w:rPr>
                <w:rFonts w:ascii="Calibri" w:eastAsia="Calibri" w:hAnsi="Calibri"/>
                <w:sz w:val="22"/>
                <w:szCs w:val="22"/>
              </w:rPr>
              <w:t>Participants Enrolled in SLO-HUB 10/20 thru 9/21</w:t>
            </w:r>
            <w:r w:rsidR="00097FC8">
              <w:rPr>
                <w:rFonts w:ascii="Calibri" w:eastAsia="Calibri" w:hAnsi="Calibri"/>
                <w:sz w:val="22"/>
                <w:szCs w:val="22"/>
              </w:rPr>
              <w:t xml:space="preserve">. </w:t>
            </w:r>
            <w:r w:rsidR="00097FC8">
              <w:rPr>
                <w:rFonts w:ascii="Open Sans" w:hAnsi="Open Sans" w:cs="Open Sans"/>
                <w:sz w:val="19"/>
                <w:szCs w:val="19"/>
              </w:rPr>
              <w:t>The report was shared via e-mail to the coalition members.</w:t>
            </w:r>
          </w:p>
          <w:p w14:paraId="6E64C66A" w14:textId="62744C9D" w:rsidR="00097FC8" w:rsidRPr="00097FC8" w:rsidRDefault="00097FC8" w:rsidP="00097FC8">
            <w:pPr>
              <w:rPr>
                <w:rFonts w:ascii="Calibri" w:eastAsia="Calibri" w:hAnsi="Calibri"/>
                <w:sz w:val="22"/>
                <w:szCs w:val="22"/>
              </w:rPr>
            </w:pPr>
            <w:r w:rsidRPr="00097FC8">
              <w:rPr>
                <w:rFonts w:ascii="Calibri" w:eastAsia="Calibri" w:hAnsi="Calibri"/>
                <w:sz w:val="22"/>
                <w:szCs w:val="22"/>
              </w:rPr>
              <w:t># Potential Clients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: </w:t>
            </w:r>
            <w:r w:rsidRPr="00097FC8">
              <w:rPr>
                <w:rFonts w:ascii="Calibri" w:eastAsia="Calibri" w:hAnsi="Calibri"/>
                <w:sz w:val="22"/>
                <w:szCs w:val="22"/>
              </w:rPr>
              <w:t>192</w:t>
            </w:r>
          </w:p>
          <w:p w14:paraId="2B1CCB18" w14:textId="7204137C" w:rsidR="00097FC8" w:rsidRPr="00097FC8" w:rsidRDefault="00097FC8" w:rsidP="00097FC8">
            <w:pPr>
              <w:rPr>
                <w:rFonts w:ascii="Calibri" w:eastAsia="Calibri" w:hAnsi="Calibri"/>
                <w:sz w:val="22"/>
                <w:szCs w:val="22"/>
              </w:rPr>
            </w:pPr>
            <w:r w:rsidRPr="00097FC8">
              <w:rPr>
                <w:rFonts w:ascii="Calibri" w:eastAsia="Calibri" w:hAnsi="Calibri"/>
                <w:sz w:val="22"/>
                <w:szCs w:val="22"/>
              </w:rPr>
              <w:t># New Clients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: </w:t>
            </w:r>
            <w:r w:rsidRPr="00097FC8">
              <w:rPr>
                <w:rFonts w:ascii="Calibri" w:eastAsia="Calibri" w:hAnsi="Calibri"/>
                <w:sz w:val="22"/>
                <w:szCs w:val="22"/>
              </w:rPr>
              <w:t>28</w:t>
            </w:r>
          </w:p>
          <w:p w14:paraId="0AA8117E" w14:textId="25B15B9E" w:rsidR="00097FC8" w:rsidRPr="00097FC8" w:rsidRDefault="00097FC8" w:rsidP="00097FC8">
            <w:pPr>
              <w:rPr>
                <w:rFonts w:ascii="Calibri" w:eastAsia="Calibri" w:hAnsi="Calibri"/>
                <w:sz w:val="22"/>
                <w:szCs w:val="22"/>
              </w:rPr>
            </w:pPr>
            <w:r w:rsidRPr="00097FC8">
              <w:rPr>
                <w:rFonts w:ascii="Calibri" w:eastAsia="Calibri" w:hAnsi="Calibri"/>
                <w:sz w:val="22"/>
                <w:szCs w:val="22"/>
              </w:rPr>
              <w:t># Clients Served in Year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: </w:t>
            </w:r>
            <w:r w:rsidRPr="00097FC8">
              <w:rPr>
                <w:rFonts w:ascii="Calibri" w:eastAsia="Calibri" w:hAnsi="Calibri"/>
                <w:sz w:val="22"/>
                <w:szCs w:val="22"/>
              </w:rPr>
              <w:t>55</w:t>
            </w:r>
          </w:p>
          <w:p w14:paraId="6CB3C3F8" w14:textId="377319D8" w:rsidR="00097FC8" w:rsidRPr="00097FC8" w:rsidRDefault="00097FC8" w:rsidP="00097FC8">
            <w:pPr>
              <w:rPr>
                <w:rFonts w:ascii="Calibri" w:eastAsia="Calibri" w:hAnsi="Calibri"/>
                <w:sz w:val="22"/>
                <w:szCs w:val="22"/>
              </w:rPr>
            </w:pPr>
            <w:r w:rsidRPr="00097FC8">
              <w:rPr>
                <w:rFonts w:ascii="Calibri" w:eastAsia="Calibri" w:hAnsi="Calibri"/>
                <w:sz w:val="22"/>
                <w:szCs w:val="22"/>
              </w:rPr>
              <w:t># Clients to Date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: </w:t>
            </w:r>
            <w:r w:rsidRPr="00097FC8">
              <w:rPr>
                <w:rFonts w:ascii="Calibri" w:eastAsia="Calibri" w:hAnsi="Calibri"/>
                <w:sz w:val="22"/>
                <w:szCs w:val="22"/>
              </w:rPr>
              <w:t>138</w:t>
            </w:r>
          </w:p>
          <w:p w14:paraId="4C6DD428" w14:textId="77777777" w:rsidR="008617C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</w:p>
          <w:p w14:paraId="452BBB39" w14:textId="24F3D442" w:rsidR="00097FC8" w:rsidRPr="00422A03" w:rsidRDefault="008C46CC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Jack</w:t>
            </w:r>
            <w:r w:rsidR="00DB585A" w:rsidRPr="00DB585A">
              <w:rPr>
                <w:rFonts w:ascii="Open Sans" w:hAnsi="Open Sans" w:cs="Open Sans"/>
                <w:sz w:val="19"/>
                <w:szCs w:val="19"/>
              </w:rPr>
              <w:t xml:space="preserve"> Lahey</w:t>
            </w:r>
            <w:r w:rsidR="00DB585A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>
              <w:rPr>
                <w:rFonts w:ascii="Open Sans" w:hAnsi="Open Sans" w:cs="Open Sans"/>
                <w:sz w:val="19"/>
                <w:szCs w:val="19"/>
              </w:rPr>
              <w:t xml:space="preserve">shared that there had not been any Covid Cases at 40 Prado for a few weeks in a row and that they had capacity for 90 beds. He also said that he was in the process of hiring new staff.  </w:t>
            </w:r>
          </w:p>
        </w:tc>
        <w:tc>
          <w:tcPr>
            <w:tcW w:w="1265" w:type="dxa"/>
          </w:tcPr>
          <w:p w14:paraId="39BA57D1" w14:textId="6AC3F44E" w:rsidR="008617C7" w:rsidRPr="00F50757" w:rsidRDefault="008617C7" w:rsidP="008617C7">
            <w:p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N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o</w:t>
            </w:r>
          </w:p>
        </w:tc>
      </w:tr>
      <w:tr w:rsidR="008617C7" w:rsidRPr="00D3240D" w14:paraId="2FB4F05E" w14:textId="77777777" w:rsidTr="00E1415F">
        <w:trPr>
          <w:trHeight w:val="395"/>
        </w:trPr>
        <w:tc>
          <w:tcPr>
            <w:tcW w:w="2436" w:type="dxa"/>
          </w:tcPr>
          <w:p w14:paraId="67508F72" w14:textId="331851B0" w:rsidR="008617C7" w:rsidRPr="00F50757" w:rsidRDefault="008617C7" w:rsidP="008617C7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t>Agenda Item</w:t>
            </w: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: Roundtable</w:t>
            </w:r>
          </w:p>
          <w:p w14:paraId="4702A953" w14:textId="053D5B89" w:rsidR="008617C7" w:rsidRPr="00F50757" w:rsidRDefault="008617C7" w:rsidP="008617C7">
            <w:pPr>
              <w:pStyle w:val="ListParagraph"/>
              <w:ind w:left="360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 xml:space="preserve">Partner </w:t>
            </w:r>
            <w:r w:rsidRPr="00F50757">
              <w:rPr>
                <w:rFonts w:ascii="Open Sans" w:hAnsi="Open Sans" w:cs="Open Sans"/>
                <w:sz w:val="19"/>
                <w:szCs w:val="19"/>
              </w:rPr>
              <w:t>Update</w:t>
            </w:r>
            <w:r>
              <w:rPr>
                <w:rFonts w:ascii="Open Sans" w:hAnsi="Open Sans" w:cs="Open Sans"/>
                <w:sz w:val="19"/>
                <w:szCs w:val="19"/>
              </w:rPr>
              <w:t>s</w:t>
            </w:r>
          </w:p>
          <w:p w14:paraId="67CAD5B8" w14:textId="6FF98F79" w:rsidR="008617C7" w:rsidRPr="00F50757" w:rsidRDefault="008617C7" w:rsidP="008617C7">
            <w:pPr>
              <w:spacing w:before="12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  <w:tc>
          <w:tcPr>
            <w:tcW w:w="7639" w:type="dxa"/>
          </w:tcPr>
          <w:p w14:paraId="4BEFBD6B" w14:textId="697FC56B" w:rsidR="008617C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Sarah Montes Reinhart, WPC, t</w:t>
            </w:r>
            <w:r w:rsidRPr="00440A72">
              <w:rPr>
                <w:rFonts w:ascii="Open Sans" w:hAnsi="Open Sans" w:cs="Open Sans"/>
                <w:sz w:val="19"/>
                <w:szCs w:val="19"/>
              </w:rPr>
              <w:t xml:space="preserve">he Octavia Community WPC Platform began testing </w:t>
            </w:r>
            <w:r w:rsidR="008C46CC">
              <w:rPr>
                <w:rFonts w:ascii="Open Sans" w:hAnsi="Open Sans" w:cs="Open Sans"/>
                <w:sz w:val="19"/>
                <w:szCs w:val="19"/>
              </w:rPr>
              <w:t>phase one of Octavia Community with internal staff as well as with CAPSLO staff including Jack</w:t>
            </w:r>
            <w:r w:rsidR="00DB585A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DB585A" w:rsidRPr="00DB585A">
              <w:rPr>
                <w:rFonts w:ascii="Open Sans" w:hAnsi="Open Sans" w:cs="Open Sans"/>
                <w:sz w:val="19"/>
                <w:szCs w:val="19"/>
              </w:rPr>
              <w:t>Lahey</w:t>
            </w:r>
            <w:r w:rsidR="00DB585A">
              <w:rPr>
                <w:rFonts w:ascii="Open Sans" w:hAnsi="Open Sans" w:cs="Open Sans"/>
                <w:sz w:val="19"/>
                <w:szCs w:val="19"/>
              </w:rPr>
              <w:t>.</w:t>
            </w:r>
          </w:p>
          <w:p w14:paraId="50AB11F0" w14:textId="5DA9F20A" w:rsidR="00655E67" w:rsidRDefault="00655E6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Amelia</w:t>
            </w:r>
            <w:r w:rsidR="00D95A05">
              <w:rPr>
                <w:rFonts w:ascii="Open Sans" w:hAnsi="Open Sans" w:cs="Open Sans"/>
                <w:sz w:val="19"/>
                <w:szCs w:val="19"/>
              </w:rPr>
              <w:t xml:space="preserve"> Grover shared the need for housing medically fragile individuals leaving the hospital. </w:t>
            </w:r>
          </w:p>
          <w:p w14:paraId="5B5B16C6" w14:textId="7E595BAB" w:rsidR="003639E2" w:rsidRPr="00F50757" w:rsidRDefault="003639E2" w:rsidP="00EB1D85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Nicole Bennett</w:t>
            </w:r>
            <w:r w:rsidR="00D95A05">
              <w:rPr>
                <w:rFonts w:ascii="Open Sans" w:hAnsi="Open Sans" w:cs="Open Sans"/>
                <w:sz w:val="19"/>
                <w:szCs w:val="19"/>
              </w:rPr>
              <w:t xml:space="preserve"> provided an overview of </w:t>
            </w:r>
            <w:proofErr w:type="spellStart"/>
            <w:r w:rsidR="00D95A05">
              <w:rPr>
                <w:rFonts w:ascii="Open Sans" w:hAnsi="Open Sans" w:cs="Open Sans"/>
                <w:sz w:val="19"/>
                <w:szCs w:val="19"/>
              </w:rPr>
              <w:t>CalAIM</w:t>
            </w:r>
            <w:proofErr w:type="spellEnd"/>
            <w:r w:rsidR="00D95A05">
              <w:rPr>
                <w:rFonts w:ascii="Open Sans" w:hAnsi="Open Sans" w:cs="Open Sans"/>
                <w:sz w:val="19"/>
                <w:szCs w:val="19"/>
              </w:rPr>
              <w:t xml:space="preserve">. </w:t>
            </w:r>
            <w:r w:rsidR="00EB1D85">
              <w:rPr>
                <w:rFonts w:ascii="Open Sans" w:hAnsi="Open Sans" w:cs="Open Sans"/>
                <w:sz w:val="19"/>
                <w:szCs w:val="19"/>
              </w:rPr>
              <w:t>She said that as of</w:t>
            </w:r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 xml:space="preserve"> July 1, 2022, </w:t>
            </w:r>
            <w:proofErr w:type="spellStart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>CenCal</w:t>
            </w:r>
            <w:proofErr w:type="spellEnd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 xml:space="preserve"> Health will be offering Enhanced Case Management services to adults experiencing homelessness, diagnosed with SMI/SUD, and/or high utilizers. Also, effective July 1, 2022, </w:t>
            </w:r>
            <w:proofErr w:type="spellStart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>CenCal</w:t>
            </w:r>
            <w:proofErr w:type="spellEnd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 xml:space="preserve"> Health will be offering Recuperative Care and Medically Tailored Meals.</w:t>
            </w:r>
            <w:r w:rsidR="00EB1D85">
              <w:rPr>
                <w:rFonts w:ascii="Open Sans" w:hAnsi="Open Sans" w:cs="Open Sans"/>
                <w:sz w:val="19"/>
                <w:szCs w:val="19"/>
              </w:rPr>
              <w:t xml:space="preserve"> She also stated that </w:t>
            </w:r>
            <w:proofErr w:type="spellStart"/>
            <w:r w:rsidR="00EB1D85">
              <w:rPr>
                <w:rFonts w:ascii="Open Sans" w:hAnsi="Open Sans" w:cs="Open Sans"/>
                <w:sz w:val="19"/>
                <w:szCs w:val="19"/>
              </w:rPr>
              <w:t>CenCal</w:t>
            </w:r>
            <w:proofErr w:type="spellEnd"/>
            <w:r w:rsidR="00EB1D85">
              <w:rPr>
                <w:rFonts w:ascii="Open Sans" w:hAnsi="Open Sans" w:cs="Open Sans"/>
                <w:sz w:val="19"/>
                <w:szCs w:val="19"/>
              </w:rPr>
              <w:t xml:space="preserve"> is still working on their </w:t>
            </w:r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>Model of Care (MOC) plan with DHCS</w:t>
            </w:r>
            <w:r w:rsidR="00EB1D85">
              <w:rPr>
                <w:rFonts w:ascii="Open Sans" w:hAnsi="Open Sans" w:cs="Open Sans"/>
                <w:sz w:val="19"/>
                <w:szCs w:val="19"/>
              </w:rPr>
              <w:t xml:space="preserve">. She stated that </w:t>
            </w:r>
            <w:proofErr w:type="spellStart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>CenCal</w:t>
            </w:r>
            <w:proofErr w:type="spellEnd"/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 xml:space="preserve"> Health’s Leadership team will continue </w:t>
            </w:r>
            <w:r w:rsidR="00882556">
              <w:rPr>
                <w:rFonts w:ascii="Open Sans" w:hAnsi="Open Sans" w:cs="Open Sans"/>
                <w:sz w:val="19"/>
                <w:szCs w:val="19"/>
              </w:rPr>
              <w:t xml:space="preserve">to meet </w:t>
            </w:r>
            <w:r w:rsidR="00EB1D85" w:rsidRPr="00EB1D85">
              <w:rPr>
                <w:rFonts w:ascii="Open Sans" w:hAnsi="Open Sans" w:cs="Open Sans"/>
                <w:sz w:val="19"/>
                <w:szCs w:val="19"/>
              </w:rPr>
              <w:t>with CBO’s</w:t>
            </w:r>
            <w:r w:rsidR="00EB1D85">
              <w:rPr>
                <w:rFonts w:ascii="Open Sans" w:hAnsi="Open Sans" w:cs="Open Sans"/>
                <w:sz w:val="19"/>
                <w:szCs w:val="19"/>
              </w:rPr>
              <w:t xml:space="preserve"> and other stakeholders</w:t>
            </w:r>
            <w:r w:rsidR="00882556">
              <w:rPr>
                <w:rFonts w:ascii="Open Sans" w:hAnsi="Open Sans" w:cs="Open Sans"/>
                <w:sz w:val="19"/>
                <w:szCs w:val="19"/>
              </w:rPr>
              <w:t xml:space="preserve">. </w:t>
            </w:r>
          </w:p>
        </w:tc>
        <w:tc>
          <w:tcPr>
            <w:tcW w:w="1265" w:type="dxa"/>
          </w:tcPr>
          <w:p w14:paraId="485BDC1B" w14:textId="3698A44D" w:rsidR="008617C7" w:rsidRPr="00F50757" w:rsidRDefault="008617C7" w:rsidP="008617C7">
            <w:pPr>
              <w:spacing w:before="12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  <w:p w14:paraId="50859514" w14:textId="733135D4" w:rsidR="008617C7" w:rsidRPr="00F50757" w:rsidRDefault="008617C7" w:rsidP="008617C7">
            <w:pPr>
              <w:spacing w:before="120"/>
              <w:rPr>
                <w:rFonts w:ascii="Open Sans" w:hAnsi="Open Sans" w:cs="Open Sans"/>
                <w:bCs/>
                <w:sz w:val="19"/>
                <w:szCs w:val="19"/>
              </w:rPr>
            </w:pPr>
          </w:p>
        </w:tc>
      </w:tr>
      <w:tr w:rsidR="008617C7" w:rsidRPr="00D3240D" w14:paraId="60D861E3" w14:textId="77777777" w:rsidTr="00E1415F">
        <w:trPr>
          <w:trHeight w:val="1322"/>
        </w:trPr>
        <w:tc>
          <w:tcPr>
            <w:tcW w:w="2436" w:type="dxa"/>
          </w:tcPr>
          <w:p w14:paraId="08CCFA59" w14:textId="77777777" w:rsidR="008617C7" w:rsidRPr="00D30A3B" w:rsidRDefault="008617C7" w:rsidP="008617C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  <w:t>Agenda Item</w:t>
            </w: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 xml:space="preserve">: </w:t>
            </w:r>
            <w:r w:rsidRPr="00D30A3B">
              <w:rPr>
                <w:rFonts w:ascii="Open Sans" w:hAnsi="Open Sans" w:cs="Open Sans"/>
                <w:bCs/>
                <w:i/>
                <w:sz w:val="19"/>
                <w:szCs w:val="19"/>
              </w:rPr>
              <w:t xml:space="preserve">Review Minutes – </w:t>
            </w:r>
          </w:p>
          <w:p w14:paraId="53F145FE" w14:textId="5232F4C4" w:rsidR="008617C7" w:rsidRPr="00F50757" w:rsidRDefault="008617C7" w:rsidP="008617C7">
            <w:pPr>
              <w:pStyle w:val="ListParagraph"/>
              <w:spacing w:after="120"/>
              <w:ind w:left="360"/>
              <w:rPr>
                <w:rFonts w:ascii="Open Sans" w:hAnsi="Open Sans" w:cs="Open Sans"/>
                <w:b/>
                <w:bCs/>
                <w:color w:val="0070C0"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i/>
                <w:sz w:val="19"/>
                <w:szCs w:val="19"/>
              </w:rPr>
              <w:t>November</w:t>
            </w:r>
            <w:r w:rsidRPr="00576044">
              <w:rPr>
                <w:rFonts w:ascii="Open Sans" w:hAnsi="Open Sans" w:cs="Open Sans"/>
                <w:bCs/>
                <w:i/>
                <w:sz w:val="19"/>
                <w:szCs w:val="19"/>
              </w:rPr>
              <w:t xml:space="preserve"> 2021 Meeting</w:t>
            </w:r>
          </w:p>
        </w:tc>
        <w:tc>
          <w:tcPr>
            <w:tcW w:w="7639" w:type="dxa"/>
          </w:tcPr>
          <w:p w14:paraId="6A17139D" w14:textId="17842D59" w:rsidR="008617C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Minutes were approved as written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>. Nicole Bennet</w:t>
            </w:r>
            <w:r w:rsidR="00EB1D85">
              <w:rPr>
                <w:rFonts w:ascii="Open Sans" w:hAnsi="Open Sans" w:cs="Open Sans"/>
                <w:bCs/>
                <w:sz w:val="19"/>
                <w:szCs w:val="19"/>
              </w:rPr>
              <w:t xml:space="preserve"> moved to approve the minutes</w:t>
            </w:r>
            <w:r>
              <w:rPr>
                <w:rFonts w:ascii="Open Sans" w:hAnsi="Open Sans" w:cs="Open Sans"/>
                <w:bCs/>
                <w:sz w:val="19"/>
                <w:szCs w:val="19"/>
              </w:rPr>
              <w:t xml:space="preserve"> and Dr. David Duke</w:t>
            </w:r>
            <w:r w:rsidR="00EB1D85">
              <w:rPr>
                <w:rFonts w:ascii="Open Sans" w:hAnsi="Open Sans" w:cs="Open Sans"/>
                <w:bCs/>
                <w:sz w:val="19"/>
                <w:szCs w:val="19"/>
              </w:rPr>
              <w:t xml:space="preserve"> seconded. </w:t>
            </w:r>
          </w:p>
        </w:tc>
        <w:tc>
          <w:tcPr>
            <w:tcW w:w="1265" w:type="dxa"/>
          </w:tcPr>
          <w:p w14:paraId="12584EEC" w14:textId="321DA108" w:rsidR="008617C7" w:rsidRDefault="00A73358" w:rsidP="008617C7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</w:tc>
      </w:tr>
      <w:tr w:rsidR="008617C7" w:rsidRPr="00D3240D" w14:paraId="6E9DE9E8" w14:textId="77777777" w:rsidTr="00E1415F">
        <w:trPr>
          <w:trHeight w:val="287"/>
        </w:trPr>
        <w:tc>
          <w:tcPr>
            <w:tcW w:w="2436" w:type="dxa"/>
          </w:tcPr>
          <w:p w14:paraId="23FCDCDA" w14:textId="043D0D0C" w:rsidR="008617C7" w:rsidRPr="00F50757" w:rsidRDefault="008617C7" w:rsidP="008617C7">
            <w:pPr>
              <w:pStyle w:val="ListParagraph"/>
              <w:spacing w:after="120"/>
              <w:ind w:left="36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i/>
                <w:sz w:val="19"/>
                <w:szCs w:val="19"/>
              </w:rPr>
              <w:t>Next Meeting</w:t>
            </w:r>
          </w:p>
        </w:tc>
        <w:tc>
          <w:tcPr>
            <w:tcW w:w="7639" w:type="dxa"/>
          </w:tcPr>
          <w:p w14:paraId="6A7CD637" w14:textId="77777777" w:rsidR="008617C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May 20, 2022</w:t>
            </w:r>
          </w:p>
          <w:p w14:paraId="1DF133A2" w14:textId="56F0AF2B" w:rsidR="008617C7" w:rsidRPr="00F5075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sz w:val="19"/>
                <w:szCs w:val="19"/>
              </w:rPr>
              <w:t>12:00 p.m. – 2:00 p.m.</w:t>
            </w:r>
          </w:p>
          <w:p w14:paraId="5A83C93C" w14:textId="77777777" w:rsidR="008617C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sz w:val="19"/>
                <w:szCs w:val="19"/>
              </w:rPr>
              <w:t>San Luis Obispo County Health Agency – Zoom</w:t>
            </w:r>
          </w:p>
          <w:p w14:paraId="36B14ECB" w14:textId="0BA52B88" w:rsidR="008617C7" w:rsidRPr="00F5075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  <w:tc>
          <w:tcPr>
            <w:tcW w:w="1265" w:type="dxa"/>
          </w:tcPr>
          <w:p w14:paraId="4B28930B" w14:textId="1E1B56B2" w:rsidR="008617C7" w:rsidRPr="00F50757" w:rsidRDefault="008617C7" w:rsidP="008617C7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</w:tc>
      </w:tr>
      <w:tr w:rsidR="008617C7" w:rsidRPr="00D3240D" w14:paraId="294E7D98" w14:textId="77777777" w:rsidTr="00E1415F">
        <w:trPr>
          <w:trHeight w:val="287"/>
        </w:trPr>
        <w:tc>
          <w:tcPr>
            <w:tcW w:w="2436" w:type="dxa"/>
          </w:tcPr>
          <w:p w14:paraId="373C09A6" w14:textId="65019B4B" w:rsidR="008617C7" w:rsidRPr="00F50757" w:rsidRDefault="008617C7" w:rsidP="008617C7">
            <w:pPr>
              <w:pStyle w:val="ListParagraph"/>
              <w:spacing w:after="120"/>
              <w:ind w:left="36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Adjourn</w:t>
            </w:r>
          </w:p>
        </w:tc>
        <w:tc>
          <w:tcPr>
            <w:tcW w:w="7639" w:type="dxa"/>
          </w:tcPr>
          <w:p w14:paraId="154AF5C8" w14:textId="5FDEAAEB" w:rsidR="008617C7" w:rsidRPr="00F50757" w:rsidRDefault="008617C7" w:rsidP="008617C7">
            <w:pPr>
              <w:rPr>
                <w:rFonts w:ascii="Open Sans" w:hAnsi="Open Sans" w:cs="Open Sans"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sz w:val="19"/>
                <w:szCs w:val="19"/>
              </w:rPr>
              <w:t>Approximately 1:</w:t>
            </w:r>
            <w:r w:rsidR="002F3BC4">
              <w:rPr>
                <w:rFonts w:ascii="Open Sans" w:hAnsi="Open Sans" w:cs="Open Sans"/>
                <w:sz w:val="19"/>
                <w:szCs w:val="19"/>
              </w:rPr>
              <w:t>20</w:t>
            </w:r>
            <w:r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Pr="00F50757">
              <w:rPr>
                <w:rFonts w:ascii="Open Sans" w:hAnsi="Open Sans" w:cs="Open Sans"/>
                <w:sz w:val="19"/>
                <w:szCs w:val="19"/>
              </w:rPr>
              <w:t>p</w:t>
            </w:r>
            <w:r>
              <w:rPr>
                <w:rFonts w:ascii="Open Sans" w:hAnsi="Open Sans" w:cs="Open Sans"/>
                <w:sz w:val="19"/>
                <w:szCs w:val="19"/>
              </w:rPr>
              <w:t>.</w:t>
            </w:r>
            <w:r w:rsidRPr="00F50757">
              <w:rPr>
                <w:rFonts w:ascii="Open Sans" w:hAnsi="Open Sans" w:cs="Open Sans"/>
                <w:sz w:val="19"/>
                <w:szCs w:val="19"/>
              </w:rPr>
              <w:t>m.</w:t>
            </w:r>
          </w:p>
        </w:tc>
        <w:tc>
          <w:tcPr>
            <w:tcW w:w="1265" w:type="dxa"/>
          </w:tcPr>
          <w:p w14:paraId="77C3B047" w14:textId="18800AD0" w:rsidR="008617C7" w:rsidRPr="00F50757" w:rsidRDefault="008617C7" w:rsidP="008617C7">
            <w:pPr>
              <w:spacing w:after="120"/>
              <w:rPr>
                <w:rFonts w:ascii="Open Sans" w:hAnsi="Open Sans" w:cs="Open Sans"/>
                <w:bCs/>
                <w:sz w:val="19"/>
                <w:szCs w:val="19"/>
              </w:rPr>
            </w:pPr>
            <w:r w:rsidRPr="00F50757">
              <w:rPr>
                <w:rFonts w:ascii="Open Sans" w:hAnsi="Open Sans" w:cs="Open Sans"/>
                <w:bCs/>
                <w:sz w:val="19"/>
                <w:szCs w:val="19"/>
              </w:rPr>
              <w:t>No</w:t>
            </w:r>
          </w:p>
        </w:tc>
      </w:tr>
    </w:tbl>
    <w:p w14:paraId="370960B8" w14:textId="77777777" w:rsidR="00A90F20" w:rsidRPr="00D3240D" w:rsidRDefault="00A90F20" w:rsidP="002952D0">
      <w:pPr>
        <w:rPr>
          <w:rFonts w:ascii="Open Sans" w:hAnsi="Open Sans" w:cs="Open Sans"/>
          <w:sz w:val="20"/>
          <w:szCs w:val="20"/>
        </w:rPr>
      </w:pPr>
    </w:p>
    <w:sectPr w:rsidR="00A90F20" w:rsidRPr="00D3240D" w:rsidSect="007F065F">
      <w:type w:val="continuous"/>
      <w:pgSz w:w="12240" w:h="15840" w:code="1"/>
      <w:pgMar w:top="432" w:right="288" w:bottom="288" w:left="288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9B69" w14:textId="77777777" w:rsidR="00F42C09" w:rsidRDefault="00F42C09">
      <w:r>
        <w:separator/>
      </w:r>
    </w:p>
  </w:endnote>
  <w:endnote w:type="continuationSeparator" w:id="0">
    <w:p w14:paraId="27B81946" w14:textId="77777777" w:rsidR="00F42C09" w:rsidRDefault="00F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02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3EFD2C9" w14:textId="7337C57B" w:rsidR="008C22D6" w:rsidRPr="00205EEC" w:rsidRDefault="008C22D6">
        <w:pPr>
          <w:pStyle w:val="Footer"/>
          <w:jc w:val="right"/>
          <w:rPr>
            <w:rFonts w:asciiTheme="minorHAnsi" w:hAnsiTheme="minorHAnsi" w:cstheme="minorHAnsi"/>
            <w:sz w:val="16"/>
            <w:szCs w:val="16"/>
          </w:rPr>
        </w:pPr>
        <w:r w:rsidRPr="00205EE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205EE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205EE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666BB0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205EEC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14:paraId="5CD22787" w14:textId="77777777" w:rsidR="008C22D6" w:rsidRDefault="008C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9324" w14:textId="77777777" w:rsidR="00F42C09" w:rsidRDefault="00F42C09">
      <w:r>
        <w:separator/>
      </w:r>
    </w:p>
  </w:footnote>
  <w:footnote w:type="continuationSeparator" w:id="0">
    <w:p w14:paraId="07C2C474" w14:textId="77777777" w:rsidR="00F42C09" w:rsidRDefault="00F4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C3F"/>
    <w:multiLevelType w:val="hybridMultilevel"/>
    <w:tmpl w:val="25966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6CF8"/>
    <w:multiLevelType w:val="hybridMultilevel"/>
    <w:tmpl w:val="3AA8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0AEA"/>
    <w:multiLevelType w:val="hybridMultilevel"/>
    <w:tmpl w:val="6C767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0543"/>
    <w:multiLevelType w:val="hybridMultilevel"/>
    <w:tmpl w:val="F7A4E958"/>
    <w:lvl w:ilvl="0" w:tplc="996A0F12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6208"/>
    <w:multiLevelType w:val="hybridMultilevel"/>
    <w:tmpl w:val="2BE2FC9A"/>
    <w:lvl w:ilvl="0" w:tplc="53FA134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A52DC"/>
    <w:multiLevelType w:val="hybridMultilevel"/>
    <w:tmpl w:val="7CE8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061A"/>
    <w:multiLevelType w:val="hybridMultilevel"/>
    <w:tmpl w:val="C7689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C1ECA"/>
    <w:multiLevelType w:val="hybridMultilevel"/>
    <w:tmpl w:val="B230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7194">
    <w:abstractNumId w:val="4"/>
  </w:num>
  <w:num w:numId="2" w16cid:durableId="1909460244">
    <w:abstractNumId w:val="3"/>
  </w:num>
  <w:num w:numId="3" w16cid:durableId="1746993643">
    <w:abstractNumId w:val="7"/>
  </w:num>
  <w:num w:numId="4" w16cid:durableId="994918636">
    <w:abstractNumId w:val="5"/>
  </w:num>
  <w:num w:numId="5" w16cid:durableId="1465468446">
    <w:abstractNumId w:val="0"/>
  </w:num>
  <w:num w:numId="6" w16cid:durableId="359743511">
    <w:abstractNumId w:val="2"/>
  </w:num>
  <w:num w:numId="7" w16cid:durableId="1414277606">
    <w:abstractNumId w:val="6"/>
  </w:num>
  <w:num w:numId="8" w16cid:durableId="193215849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108545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4"/>
    <w:rsid w:val="000025B5"/>
    <w:rsid w:val="00002908"/>
    <w:rsid w:val="000049B6"/>
    <w:rsid w:val="0000535E"/>
    <w:rsid w:val="00005AC9"/>
    <w:rsid w:val="00005BDA"/>
    <w:rsid w:val="0000627A"/>
    <w:rsid w:val="0000659C"/>
    <w:rsid w:val="000105AF"/>
    <w:rsid w:val="00011097"/>
    <w:rsid w:val="000149E9"/>
    <w:rsid w:val="00014CC2"/>
    <w:rsid w:val="00016EF8"/>
    <w:rsid w:val="00021162"/>
    <w:rsid w:val="00030F5F"/>
    <w:rsid w:val="00036CB6"/>
    <w:rsid w:val="00036CCF"/>
    <w:rsid w:val="00040DFF"/>
    <w:rsid w:val="00040E78"/>
    <w:rsid w:val="00043737"/>
    <w:rsid w:val="00044343"/>
    <w:rsid w:val="00044A28"/>
    <w:rsid w:val="00045645"/>
    <w:rsid w:val="0004590D"/>
    <w:rsid w:val="00045DFF"/>
    <w:rsid w:val="00047BAE"/>
    <w:rsid w:val="00050D0E"/>
    <w:rsid w:val="00051516"/>
    <w:rsid w:val="0005604D"/>
    <w:rsid w:val="00056F33"/>
    <w:rsid w:val="00057A5E"/>
    <w:rsid w:val="00061F24"/>
    <w:rsid w:val="0006359A"/>
    <w:rsid w:val="00065028"/>
    <w:rsid w:val="00067308"/>
    <w:rsid w:val="00067D35"/>
    <w:rsid w:val="00071234"/>
    <w:rsid w:val="00071F1B"/>
    <w:rsid w:val="00076230"/>
    <w:rsid w:val="00076F67"/>
    <w:rsid w:val="00077BC7"/>
    <w:rsid w:val="00083A5F"/>
    <w:rsid w:val="0008403C"/>
    <w:rsid w:val="0008444C"/>
    <w:rsid w:val="00092E12"/>
    <w:rsid w:val="00094949"/>
    <w:rsid w:val="0009630B"/>
    <w:rsid w:val="00097D37"/>
    <w:rsid w:val="00097FC8"/>
    <w:rsid w:val="000A0C19"/>
    <w:rsid w:val="000A63A2"/>
    <w:rsid w:val="000B03E9"/>
    <w:rsid w:val="000B0502"/>
    <w:rsid w:val="000B2478"/>
    <w:rsid w:val="000B7B12"/>
    <w:rsid w:val="000C0194"/>
    <w:rsid w:val="000C0FE2"/>
    <w:rsid w:val="000C2099"/>
    <w:rsid w:val="000C3DEA"/>
    <w:rsid w:val="000C4C0B"/>
    <w:rsid w:val="000C7290"/>
    <w:rsid w:val="000D01E8"/>
    <w:rsid w:val="000D0CEB"/>
    <w:rsid w:val="000D12DA"/>
    <w:rsid w:val="000D1E8E"/>
    <w:rsid w:val="000D3994"/>
    <w:rsid w:val="000D6FE6"/>
    <w:rsid w:val="000E081D"/>
    <w:rsid w:val="000E0999"/>
    <w:rsid w:val="000E0C29"/>
    <w:rsid w:val="000E1936"/>
    <w:rsid w:val="000E42F1"/>
    <w:rsid w:val="000E4962"/>
    <w:rsid w:val="000E5EA3"/>
    <w:rsid w:val="000F08BE"/>
    <w:rsid w:val="000F1E16"/>
    <w:rsid w:val="000F6F09"/>
    <w:rsid w:val="000F7887"/>
    <w:rsid w:val="000F7BC6"/>
    <w:rsid w:val="001009B8"/>
    <w:rsid w:val="0010175A"/>
    <w:rsid w:val="00106797"/>
    <w:rsid w:val="0010731D"/>
    <w:rsid w:val="00116AA8"/>
    <w:rsid w:val="00117D13"/>
    <w:rsid w:val="001206D8"/>
    <w:rsid w:val="00120AAD"/>
    <w:rsid w:val="001246FA"/>
    <w:rsid w:val="0012627B"/>
    <w:rsid w:val="00127B93"/>
    <w:rsid w:val="00131DF0"/>
    <w:rsid w:val="0013453B"/>
    <w:rsid w:val="001351D8"/>
    <w:rsid w:val="00140C27"/>
    <w:rsid w:val="0014117A"/>
    <w:rsid w:val="00142D4E"/>
    <w:rsid w:val="0014385C"/>
    <w:rsid w:val="00144C83"/>
    <w:rsid w:val="00145113"/>
    <w:rsid w:val="00145738"/>
    <w:rsid w:val="0015020F"/>
    <w:rsid w:val="0015059E"/>
    <w:rsid w:val="00152064"/>
    <w:rsid w:val="001544F3"/>
    <w:rsid w:val="00155581"/>
    <w:rsid w:val="0016095B"/>
    <w:rsid w:val="00162C77"/>
    <w:rsid w:val="001635E2"/>
    <w:rsid w:val="00163A23"/>
    <w:rsid w:val="001645C5"/>
    <w:rsid w:val="00165049"/>
    <w:rsid w:val="00165A17"/>
    <w:rsid w:val="00165E1C"/>
    <w:rsid w:val="00167209"/>
    <w:rsid w:val="00170936"/>
    <w:rsid w:val="0017105F"/>
    <w:rsid w:val="00171875"/>
    <w:rsid w:val="00173DAB"/>
    <w:rsid w:val="0017419C"/>
    <w:rsid w:val="00176647"/>
    <w:rsid w:val="0017709D"/>
    <w:rsid w:val="00177884"/>
    <w:rsid w:val="0017797F"/>
    <w:rsid w:val="00177BD7"/>
    <w:rsid w:val="00177E8A"/>
    <w:rsid w:val="00182E18"/>
    <w:rsid w:val="00184C08"/>
    <w:rsid w:val="0018520A"/>
    <w:rsid w:val="001858A1"/>
    <w:rsid w:val="00191418"/>
    <w:rsid w:val="001914E0"/>
    <w:rsid w:val="00192722"/>
    <w:rsid w:val="00194DB0"/>
    <w:rsid w:val="001958CC"/>
    <w:rsid w:val="00196609"/>
    <w:rsid w:val="001A1009"/>
    <w:rsid w:val="001A4074"/>
    <w:rsid w:val="001A4964"/>
    <w:rsid w:val="001A4B2A"/>
    <w:rsid w:val="001A546E"/>
    <w:rsid w:val="001A6699"/>
    <w:rsid w:val="001A6CC1"/>
    <w:rsid w:val="001B01FC"/>
    <w:rsid w:val="001B2A01"/>
    <w:rsid w:val="001B41DA"/>
    <w:rsid w:val="001B61D8"/>
    <w:rsid w:val="001B675D"/>
    <w:rsid w:val="001C0499"/>
    <w:rsid w:val="001C1922"/>
    <w:rsid w:val="001C2FAB"/>
    <w:rsid w:val="001C397D"/>
    <w:rsid w:val="001C3BE0"/>
    <w:rsid w:val="001C53C7"/>
    <w:rsid w:val="001C6AA6"/>
    <w:rsid w:val="001D0BE4"/>
    <w:rsid w:val="001D3069"/>
    <w:rsid w:val="001D406D"/>
    <w:rsid w:val="001D4A29"/>
    <w:rsid w:val="001E2AB3"/>
    <w:rsid w:val="001E5928"/>
    <w:rsid w:val="001E6F11"/>
    <w:rsid w:val="001E7A90"/>
    <w:rsid w:val="001F26C3"/>
    <w:rsid w:val="001F3020"/>
    <w:rsid w:val="001F3A0B"/>
    <w:rsid w:val="001F5609"/>
    <w:rsid w:val="002011B8"/>
    <w:rsid w:val="002042A6"/>
    <w:rsid w:val="00205EEC"/>
    <w:rsid w:val="0020773E"/>
    <w:rsid w:val="0021011F"/>
    <w:rsid w:val="0021103E"/>
    <w:rsid w:val="00211677"/>
    <w:rsid w:val="00212132"/>
    <w:rsid w:val="00213059"/>
    <w:rsid w:val="00215CE2"/>
    <w:rsid w:val="00215F34"/>
    <w:rsid w:val="002173AF"/>
    <w:rsid w:val="00217DD9"/>
    <w:rsid w:val="00221E3C"/>
    <w:rsid w:val="0022561E"/>
    <w:rsid w:val="002303ED"/>
    <w:rsid w:val="00230641"/>
    <w:rsid w:val="00230A60"/>
    <w:rsid w:val="00231460"/>
    <w:rsid w:val="00231BEA"/>
    <w:rsid w:val="00234B7D"/>
    <w:rsid w:val="00237472"/>
    <w:rsid w:val="00237985"/>
    <w:rsid w:val="00241545"/>
    <w:rsid w:val="002429B9"/>
    <w:rsid w:val="00245B37"/>
    <w:rsid w:val="00246D7E"/>
    <w:rsid w:val="0024734C"/>
    <w:rsid w:val="002517F1"/>
    <w:rsid w:val="0025294E"/>
    <w:rsid w:val="0025358A"/>
    <w:rsid w:val="002563C1"/>
    <w:rsid w:val="00256B3B"/>
    <w:rsid w:val="00260B59"/>
    <w:rsid w:val="002618F7"/>
    <w:rsid w:val="00262E03"/>
    <w:rsid w:val="0026445C"/>
    <w:rsid w:val="00266BE2"/>
    <w:rsid w:val="00266EB6"/>
    <w:rsid w:val="0026713F"/>
    <w:rsid w:val="00271706"/>
    <w:rsid w:val="00271804"/>
    <w:rsid w:val="00274495"/>
    <w:rsid w:val="00277B78"/>
    <w:rsid w:val="00283268"/>
    <w:rsid w:val="00284BD3"/>
    <w:rsid w:val="00285D93"/>
    <w:rsid w:val="002863C7"/>
    <w:rsid w:val="0029353F"/>
    <w:rsid w:val="00293A69"/>
    <w:rsid w:val="002949D4"/>
    <w:rsid w:val="00294C90"/>
    <w:rsid w:val="002952D0"/>
    <w:rsid w:val="002960EE"/>
    <w:rsid w:val="00296AF3"/>
    <w:rsid w:val="00296B94"/>
    <w:rsid w:val="002A2271"/>
    <w:rsid w:val="002A26F8"/>
    <w:rsid w:val="002A2963"/>
    <w:rsid w:val="002A584E"/>
    <w:rsid w:val="002A645D"/>
    <w:rsid w:val="002A6A63"/>
    <w:rsid w:val="002B1531"/>
    <w:rsid w:val="002B4F5C"/>
    <w:rsid w:val="002B535B"/>
    <w:rsid w:val="002B5448"/>
    <w:rsid w:val="002B5BE1"/>
    <w:rsid w:val="002C108F"/>
    <w:rsid w:val="002C15EE"/>
    <w:rsid w:val="002C5169"/>
    <w:rsid w:val="002C52DF"/>
    <w:rsid w:val="002C7C3B"/>
    <w:rsid w:val="002D2176"/>
    <w:rsid w:val="002D6887"/>
    <w:rsid w:val="002D7547"/>
    <w:rsid w:val="002D7619"/>
    <w:rsid w:val="002D7D5F"/>
    <w:rsid w:val="002E1C61"/>
    <w:rsid w:val="002E5307"/>
    <w:rsid w:val="002E5F17"/>
    <w:rsid w:val="002E7C7C"/>
    <w:rsid w:val="002F2F9D"/>
    <w:rsid w:val="002F321D"/>
    <w:rsid w:val="002F3BC4"/>
    <w:rsid w:val="002F3CCE"/>
    <w:rsid w:val="002F5037"/>
    <w:rsid w:val="002F5312"/>
    <w:rsid w:val="002F5C22"/>
    <w:rsid w:val="002F694A"/>
    <w:rsid w:val="00300A91"/>
    <w:rsid w:val="003013D2"/>
    <w:rsid w:val="00304AD6"/>
    <w:rsid w:val="0030502A"/>
    <w:rsid w:val="00311284"/>
    <w:rsid w:val="0031211B"/>
    <w:rsid w:val="0031290F"/>
    <w:rsid w:val="00312A27"/>
    <w:rsid w:val="0031310B"/>
    <w:rsid w:val="00314AF1"/>
    <w:rsid w:val="003163C2"/>
    <w:rsid w:val="00320F60"/>
    <w:rsid w:val="00321E70"/>
    <w:rsid w:val="0032230C"/>
    <w:rsid w:val="00326301"/>
    <w:rsid w:val="00330D1C"/>
    <w:rsid w:val="00332CEE"/>
    <w:rsid w:val="00332EC6"/>
    <w:rsid w:val="00334F76"/>
    <w:rsid w:val="00336A54"/>
    <w:rsid w:val="00340BE3"/>
    <w:rsid w:val="00341C05"/>
    <w:rsid w:val="003452AB"/>
    <w:rsid w:val="00345E79"/>
    <w:rsid w:val="0034789E"/>
    <w:rsid w:val="00351012"/>
    <w:rsid w:val="003517D3"/>
    <w:rsid w:val="003529F2"/>
    <w:rsid w:val="0035330C"/>
    <w:rsid w:val="003557E1"/>
    <w:rsid w:val="003576C8"/>
    <w:rsid w:val="0036033E"/>
    <w:rsid w:val="003604AE"/>
    <w:rsid w:val="00360590"/>
    <w:rsid w:val="003639E2"/>
    <w:rsid w:val="003658BB"/>
    <w:rsid w:val="00367F59"/>
    <w:rsid w:val="0037076F"/>
    <w:rsid w:val="00371A20"/>
    <w:rsid w:val="003804B5"/>
    <w:rsid w:val="003825B7"/>
    <w:rsid w:val="003908B6"/>
    <w:rsid w:val="00390A54"/>
    <w:rsid w:val="00392AE0"/>
    <w:rsid w:val="00394222"/>
    <w:rsid w:val="00394FEF"/>
    <w:rsid w:val="003958C3"/>
    <w:rsid w:val="0039673B"/>
    <w:rsid w:val="00396B76"/>
    <w:rsid w:val="00397671"/>
    <w:rsid w:val="003A0541"/>
    <w:rsid w:val="003A1400"/>
    <w:rsid w:val="003A17EF"/>
    <w:rsid w:val="003A3559"/>
    <w:rsid w:val="003A5E9C"/>
    <w:rsid w:val="003A6905"/>
    <w:rsid w:val="003B12FE"/>
    <w:rsid w:val="003B1413"/>
    <w:rsid w:val="003B4CDD"/>
    <w:rsid w:val="003B7F0D"/>
    <w:rsid w:val="003C0C6E"/>
    <w:rsid w:val="003C1E37"/>
    <w:rsid w:val="003C1FF9"/>
    <w:rsid w:val="003C25FA"/>
    <w:rsid w:val="003C2DA6"/>
    <w:rsid w:val="003C6550"/>
    <w:rsid w:val="003C68C2"/>
    <w:rsid w:val="003D0EEC"/>
    <w:rsid w:val="003D28A0"/>
    <w:rsid w:val="003D6395"/>
    <w:rsid w:val="003D78C2"/>
    <w:rsid w:val="003E0CC4"/>
    <w:rsid w:val="003E1352"/>
    <w:rsid w:val="003E18DA"/>
    <w:rsid w:val="003E3BB0"/>
    <w:rsid w:val="003E40A9"/>
    <w:rsid w:val="003E5DEB"/>
    <w:rsid w:val="003F145E"/>
    <w:rsid w:val="003F347E"/>
    <w:rsid w:val="003F3D57"/>
    <w:rsid w:val="003F59E6"/>
    <w:rsid w:val="003F6D59"/>
    <w:rsid w:val="003F705B"/>
    <w:rsid w:val="00400790"/>
    <w:rsid w:val="00410267"/>
    <w:rsid w:val="00410E25"/>
    <w:rsid w:val="0041384F"/>
    <w:rsid w:val="0041601B"/>
    <w:rsid w:val="004169D3"/>
    <w:rsid w:val="00422A03"/>
    <w:rsid w:val="0042338C"/>
    <w:rsid w:val="0042370D"/>
    <w:rsid w:val="004253D5"/>
    <w:rsid w:val="00425AF6"/>
    <w:rsid w:val="00426838"/>
    <w:rsid w:val="00432C1B"/>
    <w:rsid w:val="00433B7C"/>
    <w:rsid w:val="004365F6"/>
    <w:rsid w:val="004367FF"/>
    <w:rsid w:val="00440A72"/>
    <w:rsid w:val="00442AD1"/>
    <w:rsid w:val="00445723"/>
    <w:rsid w:val="00450F9D"/>
    <w:rsid w:val="004523D6"/>
    <w:rsid w:val="004554D4"/>
    <w:rsid w:val="004579A4"/>
    <w:rsid w:val="00460904"/>
    <w:rsid w:val="004615BF"/>
    <w:rsid w:val="0046361D"/>
    <w:rsid w:val="00467095"/>
    <w:rsid w:val="004675F6"/>
    <w:rsid w:val="00470892"/>
    <w:rsid w:val="00471902"/>
    <w:rsid w:val="004720DF"/>
    <w:rsid w:val="00476140"/>
    <w:rsid w:val="0047620C"/>
    <w:rsid w:val="00476554"/>
    <w:rsid w:val="00477301"/>
    <w:rsid w:val="0047786F"/>
    <w:rsid w:val="00480671"/>
    <w:rsid w:val="00481B17"/>
    <w:rsid w:val="0048243A"/>
    <w:rsid w:val="00483D52"/>
    <w:rsid w:val="004856C3"/>
    <w:rsid w:val="004858DF"/>
    <w:rsid w:val="0048661F"/>
    <w:rsid w:val="00487A55"/>
    <w:rsid w:val="00487DEB"/>
    <w:rsid w:val="004931C9"/>
    <w:rsid w:val="00494532"/>
    <w:rsid w:val="00496818"/>
    <w:rsid w:val="004978B5"/>
    <w:rsid w:val="004A056D"/>
    <w:rsid w:val="004A1BA3"/>
    <w:rsid w:val="004A2326"/>
    <w:rsid w:val="004A2DA5"/>
    <w:rsid w:val="004A336B"/>
    <w:rsid w:val="004A42E4"/>
    <w:rsid w:val="004A5697"/>
    <w:rsid w:val="004A6F12"/>
    <w:rsid w:val="004A77D7"/>
    <w:rsid w:val="004B12C2"/>
    <w:rsid w:val="004B1343"/>
    <w:rsid w:val="004B2A95"/>
    <w:rsid w:val="004B2AA0"/>
    <w:rsid w:val="004B420F"/>
    <w:rsid w:val="004B441B"/>
    <w:rsid w:val="004B4DCD"/>
    <w:rsid w:val="004B5B49"/>
    <w:rsid w:val="004B6319"/>
    <w:rsid w:val="004C2208"/>
    <w:rsid w:val="004C2E9B"/>
    <w:rsid w:val="004C59AB"/>
    <w:rsid w:val="004C6B2F"/>
    <w:rsid w:val="004C6C67"/>
    <w:rsid w:val="004D1852"/>
    <w:rsid w:val="004D34CB"/>
    <w:rsid w:val="004D61E5"/>
    <w:rsid w:val="004D6434"/>
    <w:rsid w:val="004E3466"/>
    <w:rsid w:val="004E5B76"/>
    <w:rsid w:val="004E7EB5"/>
    <w:rsid w:val="004F0886"/>
    <w:rsid w:val="004F183D"/>
    <w:rsid w:val="004F1ED8"/>
    <w:rsid w:val="004F2DD3"/>
    <w:rsid w:val="004F3662"/>
    <w:rsid w:val="004F36BC"/>
    <w:rsid w:val="004F7E2F"/>
    <w:rsid w:val="004F7F0E"/>
    <w:rsid w:val="005034A7"/>
    <w:rsid w:val="00505076"/>
    <w:rsid w:val="00505EA6"/>
    <w:rsid w:val="005064FF"/>
    <w:rsid w:val="00511629"/>
    <w:rsid w:val="00514113"/>
    <w:rsid w:val="00515240"/>
    <w:rsid w:val="00515877"/>
    <w:rsid w:val="00515F40"/>
    <w:rsid w:val="00516E3E"/>
    <w:rsid w:val="00520068"/>
    <w:rsid w:val="005201EE"/>
    <w:rsid w:val="005230E9"/>
    <w:rsid w:val="00523C3B"/>
    <w:rsid w:val="00523E3A"/>
    <w:rsid w:val="005279CF"/>
    <w:rsid w:val="005301A6"/>
    <w:rsid w:val="00530478"/>
    <w:rsid w:val="00532E74"/>
    <w:rsid w:val="005332CC"/>
    <w:rsid w:val="005334D7"/>
    <w:rsid w:val="005340F8"/>
    <w:rsid w:val="0053541F"/>
    <w:rsid w:val="00535CC1"/>
    <w:rsid w:val="0053787B"/>
    <w:rsid w:val="00540494"/>
    <w:rsid w:val="00541F60"/>
    <w:rsid w:val="00542C41"/>
    <w:rsid w:val="00546594"/>
    <w:rsid w:val="0054701C"/>
    <w:rsid w:val="00547FE5"/>
    <w:rsid w:val="00551661"/>
    <w:rsid w:val="00553209"/>
    <w:rsid w:val="00554B81"/>
    <w:rsid w:val="00554FC7"/>
    <w:rsid w:val="005558C3"/>
    <w:rsid w:val="005568BB"/>
    <w:rsid w:val="00557B4B"/>
    <w:rsid w:val="00562BC0"/>
    <w:rsid w:val="005641C9"/>
    <w:rsid w:val="00565984"/>
    <w:rsid w:val="00567D5D"/>
    <w:rsid w:val="00572011"/>
    <w:rsid w:val="00572512"/>
    <w:rsid w:val="00574742"/>
    <w:rsid w:val="005758A8"/>
    <w:rsid w:val="00576044"/>
    <w:rsid w:val="00577F01"/>
    <w:rsid w:val="0058301C"/>
    <w:rsid w:val="00583D7A"/>
    <w:rsid w:val="0058489E"/>
    <w:rsid w:val="00585000"/>
    <w:rsid w:val="0059125B"/>
    <w:rsid w:val="00593522"/>
    <w:rsid w:val="00594AD6"/>
    <w:rsid w:val="005965A3"/>
    <w:rsid w:val="005968C6"/>
    <w:rsid w:val="005A2D68"/>
    <w:rsid w:val="005A5E62"/>
    <w:rsid w:val="005A6763"/>
    <w:rsid w:val="005B5DF8"/>
    <w:rsid w:val="005C0276"/>
    <w:rsid w:val="005C1852"/>
    <w:rsid w:val="005C3561"/>
    <w:rsid w:val="005C5665"/>
    <w:rsid w:val="005C64E4"/>
    <w:rsid w:val="005C691B"/>
    <w:rsid w:val="005C779D"/>
    <w:rsid w:val="005D0D00"/>
    <w:rsid w:val="005D1482"/>
    <w:rsid w:val="005D2249"/>
    <w:rsid w:val="005D3F4E"/>
    <w:rsid w:val="005D5389"/>
    <w:rsid w:val="005D7336"/>
    <w:rsid w:val="005E03B2"/>
    <w:rsid w:val="005E17A0"/>
    <w:rsid w:val="005E7B75"/>
    <w:rsid w:val="005F006E"/>
    <w:rsid w:val="005F168D"/>
    <w:rsid w:val="005F16CE"/>
    <w:rsid w:val="005F2077"/>
    <w:rsid w:val="005F2C97"/>
    <w:rsid w:val="005F3231"/>
    <w:rsid w:val="005F5AD1"/>
    <w:rsid w:val="005F61EF"/>
    <w:rsid w:val="0060013E"/>
    <w:rsid w:val="006001A9"/>
    <w:rsid w:val="0060522B"/>
    <w:rsid w:val="006067BD"/>
    <w:rsid w:val="0060724B"/>
    <w:rsid w:val="00612A56"/>
    <w:rsid w:val="00612DFE"/>
    <w:rsid w:val="00613A7E"/>
    <w:rsid w:val="00614628"/>
    <w:rsid w:val="006147D7"/>
    <w:rsid w:val="00615BA8"/>
    <w:rsid w:val="00616781"/>
    <w:rsid w:val="0061712E"/>
    <w:rsid w:val="00621380"/>
    <w:rsid w:val="006216FB"/>
    <w:rsid w:val="006233A3"/>
    <w:rsid w:val="00626BA4"/>
    <w:rsid w:val="00631502"/>
    <w:rsid w:val="00631C15"/>
    <w:rsid w:val="006321F4"/>
    <w:rsid w:val="00640678"/>
    <w:rsid w:val="0064231E"/>
    <w:rsid w:val="006436A6"/>
    <w:rsid w:val="00643CDB"/>
    <w:rsid w:val="00645732"/>
    <w:rsid w:val="00645C17"/>
    <w:rsid w:val="00645EC4"/>
    <w:rsid w:val="00646220"/>
    <w:rsid w:val="00650745"/>
    <w:rsid w:val="00650EC6"/>
    <w:rsid w:val="00652D01"/>
    <w:rsid w:val="00653126"/>
    <w:rsid w:val="006534F2"/>
    <w:rsid w:val="00655E67"/>
    <w:rsid w:val="00657E8D"/>
    <w:rsid w:val="00660B54"/>
    <w:rsid w:val="0066161A"/>
    <w:rsid w:val="00661652"/>
    <w:rsid w:val="00662BC2"/>
    <w:rsid w:val="0066345B"/>
    <w:rsid w:val="00665C1A"/>
    <w:rsid w:val="00666427"/>
    <w:rsid w:val="0066672D"/>
    <w:rsid w:val="00666BB0"/>
    <w:rsid w:val="00666EA4"/>
    <w:rsid w:val="00670AF1"/>
    <w:rsid w:val="006723FD"/>
    <w:rsid w:val="006758E6"/>
    <w:rsid w:val="00683144"/>
    <w:rsid w:val="00683EEC"/>
    <w:rsid w:val="006845CC"/>
    <w:rsid w:val="006860B0"/>
    <w:rsid w:val="00694027"/>
    <w:rsid w:val="00694E86"/>
    <w:rsid w:val="0069603F"/>
    <w:rsid w:val="00696D68"/>
    <w:rsid w:val="006A02B6"/>
    <w:rsid w:val="006A0F6D"/>
    <w:rsid w:val="006A3D20"/>
    <w:rsid w:val="006A4077"/>
    <w:rsid w:val="006A473E"/>
    <w:rsid w:val="006A5A4C"/>
    <w:rsid w:val="006A65D7"/>
    <w:rsid w:val="006A6F10"/>
    <w:rsid w:val="006B0D5D"/>
    <w:rsid w:val="006B18FF"/>
    <w:rsid w:val="006B4750"/>
    <w:rsid w:val="006B5CD6"/>
    <w:rsid w:val="006B5F97"/>
    <w:rsid w:val="006B7591"/>
    <w:rsid w:val="006C0A45"/>
    <w:rsid w:val="006C0F9F"/>
    <w:rsid w:val="006C212F"/>
    <w:rsid w:val="006C3818"/>
    <w:rsid w:val="006C5862"/>
    <w:rsid w:val="006D39E0"/>
    <w:rsid w:val="006D5D56"/>
    <w:rsid w:val="006D797A"/>
    <w:rsid w:val="006D7E9E"/>
    <w:rsid w:val="006E15C8"/>
    <w:rsid w:val="006E178F"/>
    <w:rsid w:val="006E6340"/>
    <w:rsid w:val="006E6CF4"/>
    <w:rsid w:val="006E7AE6"/>
    <w:rsid w:val="006E7FB2"/>
    <w:rsid w:val="006F4F71"/>
    <w:rsid w:val="006F5EEC"/>
    <w:rsid w:val="007026B2"/>
    <w:rsid w:val="007045A2"/>
    <w:rsid w:val="00706254"/>
    <w:rsid w:val="00711095"/>
    <w:rsid w:val="007117D8"/>
    <w:rsid w:val="00712958"/>
    <w:rsid w:val="00712F12"/>
    <w:rsid w:val="0071370D"/>
    <w:rsid w:val="00717386"/>
    <w:rsid w:val="0072024A"/>
    <w:rsid w:val="007211E8"/>
    <w:rsid w:val="00721549"/>
    <w:rsid w:val="007234CF"/>
    <w:rsid w:val="00723837"/>
    <w:rsid w:val="00725D33"/>
    <w:rsid w:val="00730A4F"/>
    <w:rsid w:val="00732031"/>
    <w:rsid w:val="00734DCF"/>
    <w:rsid w:val="007357AF"/>
    <w:rsid w:val="007364D2"/>
    <w:rsid w:val="00736D7A"/>
    <w:rsid w:val="00736F4C"/>
    <w:rsid w:val="0073779F"/>
    <w:rsid w:val="00741B6E"/>
    <w:rsid w:val="00742C0F"/>
    <w:rsid w:val="00742C94"/>
    <w:rsid w:val="007451E3"/>
    <w:rsid w:val="0074685B"/>
    <w:rsid w:val="00746986"/>
    <w:rsid w:val="00752866"/>
    <w:rsid w:val="00753046"/>
    <w:rsid w:val="007554A2"/>
    <w:rsid w:val="0076116F"/>
    <w:rsid w:val="0076212E"/>
    <w:rsid w:val="0076222A"/>
    <w:rsid w:val="00764CB7"/>
    <w:rsid w:val="00765322"/>
    <w:rsid w:val="00766096"/>
    <w:rsid w:val="00766165"/>
    <w:rsid w:val="007662E5"/>
    <w:rsid w:val="007671C0"/>
    <w:rsid w:val="007671D8"/>
    <w:rsid w:val="00767C0E"/>
    <w:rsid w:val="00771144"/>
    <w:rsid w:val="00773641"/>
    <w:rsid w:val="007738ED"/>
    <w:rsid w:val="00774259"/>
    <w:rsid w:val="00774515"/>
    <w:rsid w:val="007750F7"/>
    <w:rsid w:val="00777272"/>
    <w:rsid w:val="00781242"/>
    <w:rsid w:val="00783B50"/>
    <w:rsid w:val="00784563"/>
    <w:rsid w:val="00785F20"/>
    <w:rsid w:val="00790363"/>
    <w:rsid w:val="00796E07"/>
    <w:rsid w:val="007975F3"/>
    <w:rsid w:val="007A164E"/>
    <w:rsid w:val="007A36C8"/>
    <w:rsid w:val="007A3A18"/>
    <w:rsid w:val="007A4CF5"/>
    <w:rsid w:val="007B0D3A"/>
    <w:rsid w:val="007B5069"/>
    <w:rsid w:val="007B54D4"/>
    <w:rsid w:val="007B6269"/>
    <w:rsid w:val="007B7111"/>
    <w:rsid w:val="007B726B"/>
    <w:rsid w:val="007C084E"/>
    <w:rsid w:val="007C5031"/>
    <w:rsid w:val="007C5F25"/>
    <w:rsid w:val="007D1B4C"/>
    <w:rsid w:val="007D4DD4"/>
    <w:rsid w:val="007D650D"/>
    <w:rsid w:val="007E0DA8"/>
    <w:rsid w:val="007E0E4C"/>
    <w:rsid w:val="007E270B"/>
    <w:rsid w:val="007E352E"/>
    <w:rsid w:val="007E44C1"/>
    <w:rsid w:val="007E644E"/>
    <w:rsid w:val="007E6626"/>
    <w:rsid w:val="007E696A"/>
    <w:rsid w:val="007F065F"/>
    <w:rsid w:val="007F1164"/>
    <w:rsid w:val="007F1EE7"/>
    <w:rsid w:val="007F2010"/>
    <w:rsid w:val="007F2A96"/>
    <w:rsid w:val="007F5549"/>
    <w:rsid w:val="007F7321"/>
    <w:rsid w:val="007F7AB5"/>
    <w:rsid w:val="0080065D"/>
    <w:rsid w:val="00802B4B"/>
    <w:rsid w:val="00802C37"/>
    <w:rsid w:val="00802C64"/>
    <w:rsid w:val="00805C87"/>
    <w:rsid w:val="00811F32"/>
    <w:rsid w:val="00813684"/>
    <w:rsid w:val="00814153"/>
    <w:rsid w:val="0081693B"/>
    <w:rsid w:val="008212FD"/>
    <w:rsid w:val="008237FB"/>
    <w:rsid w:val="0082568F"/>
    <w:rsid w:val="00826E1F"/>
    <w:rsid w:val="00827E23"/>
    <w:rsid w:val="008330CF"/>
    <w:rsid w:val="00835D9F"/>
    <w:rsid w:val="00841A1B"/>
    <w:rsid w:val="00841F91"/>
    <w:rsid w:val="00842386"/>
    <w:rsid w:val="008423D9"/>
    <w:rsid w:val="00842B09"/>
    <w:rsid w:val="00843A03"/>
    <w:rsid w:val="00845BD6"/>
    <w:rsid w:val="0084616D"/>
    <w:rsid w:val="00847E0B"/>
    <w:rsid w:val="008504D0"/>
    <w:rsid w:val="00850674"/>
    <w:rsid w:val="00851B68"/>
    <w:rsid w:val="0085437E"/>
    <w:rsid w:val="00855E7D"/>
    <w:rsid w:val="008561A3"/>
    <w:rsid w:val="00856367"/>
    <w:rsid w:val="008617C7"/>
    <w:rsid w:val="008626D5"/>
    <w:rsid w:val="00864461"/>
    <w:rsid w:val="00870040"/>
    <w:rsid w:val="00870AC7"/>
    <w:rsid w:val="0087115A"/>
    <w:rsid w:val="008728C0"/>
    <w:rsid w:val="00876722"/>
    <w:rsid w:val="00880042"/>
    <w:rsid w:val="008805FC"/>
    <w:rsid w:val="00880C23"/>
    <w:rsid w:val="00882556"/>
    <w:rsid w:val="0089122C"/>
    <w:rsid w:val="00891264"/>
    <w:rsid w:val="0089130D"/>
    <w:rsid w:val="00892337"/>
    <w:rsid w:val="0089427D"/>
    <w:rsid w:val="00896B71"/>
    <w:rsid w:val="00897E93"/>
    <w:rsid w:val="008A1FE2"/>
    <w:rsid w:val="008A4EAA"/>
    <w:rsid w:val="008A510D"/>
    <w:rsid w:val="008A7847"/>
    <w:rsid w:val="008B09F1"/>
    <w:rsid w:val="008B1C1A"/>
    <w:rsid w:val="008B21BA"/>
    <w:rsid w:val="008B21F1"/>
    <w:rsid w:val="008B2E01"/>
    <w:rsid w:val="008B4269"/>
    <w:rsid w:val="008B4B2C"/>
    <w:rsid w:val="008B4B9D"/>
    <w:rsid w:val="008B68AA"/>
    <w:rsid w:val="008C0860"/>
    <w:rsid w:val="008C22D6"/>
    <w:rsid w:val="008C2A39"/>
    <w:rsid w:val="008C3B67"/>
    <w:rsid w:val="008C46CC"/>
    <w:rsid w:val="008C507D"/>
    <w:rsid w:val="008C7BA3"/>
    <w:rsid w:val="008D284C"/>
    <w:rsid w:val="008D3B04"/>
    <w:rsid w:val="008D4488"/>
    <w:rsid w:val="008D5685"/>
    <w:rsid w:val="008D6844"/>
    <w:rsid w:val="008D72C0"/>
    <w:rsid w:val="008E061A"/>
    <w:rsid w:val="008E3123"/>
    <w:rsid w:val="008E38CF"/>
    <w:rsid w:val="008E71DD"/>
    <w:rsid w:val="008F0CBF"/>
    <w:rsid w:val="008F2B9A"/>
    <w:rsid w:val="008F3E5A"/>
    <w:rsid w:val="008F44C4"/>
    <w:rsid w:val="008F4C01"/>
    <w:rsid w:val="008F5BD4"/>
    <w:rsid w:val="008F5BF4"/>
    <w:rsid w:val="008F5DB5"/>
    <w:rsid w:val="008F66A3"/>
    <w:rsid w:val="008F6D21"/>
    <w:rsid w:val="00900679"/>
    <w:rsid w:val="00901530"/>
    <w:rsid w:val="00904784"/>
    <w:rsid w:val="009048AC"/>
    <w:rsid w:val="009053F2"/>
    <w:rsid w:val="00907CFE"/>
    <w:rsid w:val="00907D7E"/>
    <w:rsid w:val="0091034E"/>
    <w:rsid w:val="009107B9"/>
    <w:rsid w:val="0091289B"/>
    <w:rsid w:val="00912FC4"/>
    <w:rsid w:val="009134BE"/>
    <w:rsid w:val="009155BA"/>
    <w:rsid w:val="00917AE6"/>
    <w:rsid w:val="009211B6"/>
    <w:rsid w:val="00924DAD"/>
    <w:rsid w:val="00924E94"/>
    <w:rsid w:val="009303A0"/>
    <w:rsid w:val="00932960"/>
    <w:rsid w:val="0093344A"/>
    <w:rsid w:val="00933803"/>
    <w:rsid w:val="00933F6D"/>
    <w:rsid w:val="00935CA3"/>
    <w:rsid w:val="00936506"/>
    <w:rsid w:val="0093664A"/>
    <w:rsid w:val="0093747B"/>
    <w:rsid w:val="009408B6"/>
    <w:rsid w:val="00940BAB"/>
    <w:rsid w:val="009425B3"/>
    <w:rsid w:val="00943313"/>
    <w:rsid w:val="00943840"/>
    <w:rsid w:val="00944083"/>
    <w:rsid w:val="0094557C"/>
    <w:rsid w:val="00950884"/>
    <w:rsid w:val="0095103A"/>
    <w:rsid w:val="009547F4"/>
    <w:rsid w:val="00954BA5"/>
    <w:rsid w:val="00955CD1"/>
    <w:rsid w:val="00956F5F"/>
    <w:rsid w:val="009608E8"/>
    <w:rsid w:val="00961304"/>
    <w:rsid w:val="00962A8B"/>
    <w:rsid w:val="00964019"/>
    <w:rsid w:val="00964CD8"/>
    <w:rsid w:val="009702F4"/>
    <w:rsid w:val="00970936"/>
    <w:rsid w:val="00970C34"/>
    <w:rsid w:val="0097353B"/>
    <w:rsid w:val="00973BB8"/>
    <w:rsid w:val="00980EBF"/>
    <w:rsid w:val="00983F04"/>
    <w:rsid w:val="009853D4"/>
    <w:rsid w:val="00986F78"/>
    <w:rsid w:val="00987755"/>
    <w:rsid w:val="009922CB"/>
    <w:rsid w:val="00992402"/>
    <w:rsid w:val="00993B29"/>
    <w:rsid w:val="009955E9"/>
    <w:rsid w:val="009A0526"/>
    <w:rsid w:val="009A1761"/>
    <w:rsid w:val="009A3A4C"/>
    <w:rsid w:val="009A3B29"/>
    <w:rsid w:val="009A50B8"/>
    <w:rsid w:val="009A7D52"/>
    <w:rsid w:val="009B0EF2"/>
    <w:rsid w:val="009B21E7"/>
    <w:rsid w:val="009B238A"/>
    <w:rsid w:val="009B534E"/>
    <w:rsid w:val="009B63C8"/>
    <w:rsid w:val="009B6C11"/>
    <w:rsid w:val="009B7B5F"/>
    <w:rsid w:val="009B7D38"/>
    <w:rsid w:val="009C04CA"/>
    <w:rsid w:val="009C593E"/>
    <w:rsid w:val="009D01E4"/>
    <w:rsid w:val="009D1573"/>
    <w:rsid w:val="009D39FE"/>
    <w:rsid w:val="009D44AF"/>
    <w:rsid w:val="009D5B3F"/>
    <w:rsid w:val="009D6879"/>
    <w:rsid w:val="009D7881"/>
    <w:rsid w:val="009D7EBD"/>
    <w:rsid w:val="009E4489"/>
    <w:rsid w:val="009E48C7"/>
    <w:rsid w:val="009E494A"/>
    <w:rsid w:val="009E54B2"/>
    <w:rsid w:val="009E5A38"/>
    <w:rsid w:val="009E6A42"/>
    <w:rsid w:val="009E75AE"/>
    <w:rsid w:val="009E7CB2"/>
    <w:rsid w:val="009F5A0E"/>
    <w:rsid w:val="009F5A57"/>
    <w:rsid w:val="009F75F7"/>
    <w:rsid w:val="00A002E7"/>
    <w:rsid w:val="00A00C21"/>
    <w:rsid w:val="00A0133E"/>
    <w:rsid w:val="00A02BBC"/>
    <w:rsid w:val="00A03007"/>
    <w:rsid w:val="00A04073"/>
    <w:rsid w:val="00A04479"/>
    <w:rsid w:val="00A05847"/>
    <w:rsid w:val="00A058A0"/>
    <w:rsid w:val="00A06DA7"/>
    <w:rsid w:val="00A10730"/>
    <w:rsid w:val="00A110BB"/>
    <w:rsid w:val="00A165C3"/>
    <w:rsid w:val="00A16B36"/>
    <w:rsid w:val="00A171A2"/>
    <w:rsid w:val="00A17616"/>
    <w:rsid w:val="00A20099"/>
    <w:rsid w:val="00A202A5"/>
    <w:rsid w:val="00A21E7D"/>
    <w:rsid w:val="00A22073"/>
    <w:rsid w:val="00A2251E"/>
    <w:rsid w:val="00A22538"/>
    <w:rsid w:val="00A2296D"/>
    <w:rsid w:val="00A254E8"/>
    <w:rsid w:val="00A25B5D"/>
    <w:rsid w:val="00A27AB5"/>
    <w:rsid w:val="00A3167E"/>
    <w:rsid w:val="00A347F7"/>
    <w:rsid w:val="00A40A05"/>
    <w:rsid w:val="00A43921"/>
    <w:rsid w:val="00A43ACC"/>
    <w:rsid w:val="00A44405"/>
    <w:rsid w:val="00A46439"/>
    <w:rsid w:val="00A477F0"/>
    <w:rsid w:val="00A539C4"/>
    <w:rsid w:val="00A53CB7"/>
    <w:rsid w:val="00A552C9"/>
    <w:rsid w:val="00A60A18"/>
    <w:rsid w:val="00A61D51"/>
    <w:rsid w:val="00A62980"/>
    <w:rsid w:val="00A63236"/>
    <w:rsid w:val="00A6347C"/>
    <w:rsid w:val="00A65998"/>
    <w:rsid w:val="00A678A5"/>
    <w:rsid w:val="00A702EE"/>
    <w:rsid w:val="00A71252"/>
    <w:rsid w:val="00A71746"/>
    <w:rsid w:val="00A72CC4"/>
    <w:rsid w:val="00A73358"/>
    <w:rsid w:val="00A7472A"/>
    <w:rsid w:val="00A76324"/>
    <w:rsid w:val="00A81030"/>
    <w:rsid w:val="00A8254D"/>
    <w:rsid w:val="00A82D40"/>
    <w:rsid w:val="00A836C0"/>
    <w:rsid w:val="00A8533E"/>
    <w:rsid w:val="00A85F24"/>
    <w:rsid w:val="00A86BB6"/>
    <w:rsid w:val="00A87083"/>
    <w:rsid w:val="00A90547"/>
    <w:rsid w:val="00A90F20"/>
    <w:rsid w:val="00A9516A"/>
    <w:rsid w:val="00A954D9"/>
    <w:rsid w:val="00A958AE"/>
    <w:rsid w:val="00A96263"/>
    <w:rsid w:val="00A97448"/>
    <w:rsid w:val="00AA0DBF"/>
    <w:rsid w:val="00AA4700"/>
    <w:rsid w:val="00AA4FDF"/>
    <w:rsid w:val="00AA51BF"/>
    <w:rsid w:val="00AA6CB9"/>
    <w:rsid w:val="00AB0E65"/>
    <w:rsid w:val="00AB1C87"/>
    <w:rsid w:val="00AB1E88"/>
    <w:rsid w:val="00AB3AC1"/>
    <w:rsid w:val="00AC0046"/>
    <w:rsid w:val="00AC0B92"/>
    <w:rsid w:val="00AC32FD"/>
    <w:rsid w:val="00AC3425"/>
    <w:rsid w:val="00AC3B4D"/>
    <w:rsid w:val="00AC598B"/>
    <w:rsid w:val="00AC5DD1"/>
    <w:rsid w:val="00AC6F3F"/>
    <w:rsid w:val="00AD170D"/>
    <w:rsid w:val="00AD1870"/>
    <w:rsid w:val="00AD5EBC"/>
    <w:rsid w:val="00AD702A"/>
    <w:rsid w:val="00AE0F6E"/>
    <w:rsid w:val="00AE13CF"/>
    <w:rsid w:val="00AE2BCD"/>
    <w:rsid w:val="00AE392E"/>
    <w:rsid w:val="00AE45EA"/>
    <w:rsid w:val="00AE460D"/>
    <w:rsid w:val="00AE4800"/>
    <w:rsid w:val="00AE4DCE"/>
    <w:rsid w:val="00AE6C09"/>
    <w:rsid w:val="00AE709D"/>
    <w:rsid w:val="00AF0015"/>
    <w:rsid w:val="00AF06E5"/>
    <w:rsid w:val="00AF1048"/>
    <w:rsid w:val="00AF1222"/>
    <w:rsid w:val="00AF3344"/>
    <w:rsid w:val="00AF5EC7"/>
    <w:rsid w:val="00B00589"/>
    <w:rsid w:val="00B00E33"/>
    <w:rsid w:val="00B03A56"/>
    <w:rsid w:val="00B05AB6"/>
    <w:rsid w:val="00B06B57"/>
    <w:rsid w:val="00B07485"/>
    <w:rsid w:val="00B1035B"/>
    <w:rsid w:val="00B10B5D"/>
    <w:rsid w:val="00B11F09"/>
    <w:rsid w:val="00B137B6"/>
    <w:rsid w:val="00B13AE1"/>
    <w:rsid w:val="00B15DF1"/>
    <w:rsid w:val="00B178F9"/>
    <w:rsid w:val="00B204A4"/>
    <w:rsid w:val="00B22454"/>
    <w:rsid w:val="00B229F2"/>
    <w:rsid w:val="00B23BD9"/>
    <w:rsid w:val="00B24C79"/>
    <w:rsid w:val="00B2505F"/>
    <w:rsid w:val="00B27817"/>
    <w:rsid w:val="00B30693"/>
    <w:rsid w:val="00B3075A"/>
    <w:rsid w:val="00B33263"/>
    <w:rsid w:val="00B33B0E"/>
    <w:rsid w:val="00B3446A"/>
    <w:rsid w:val="00B34EDD"/>
    <w:rsid w:val="00B42E56"/>
    <w:rsid w:val="00B44392"/>
    <w:rsid w:val="00B473CB"/>
    <w:rsid w:val="00B5139D"/>
    <w:rsid w:val="00B53E7C"/>
    <w:rsid w:val="00B54882"/>
    <w:rsid w:val="00B54A66"/>
    <w:rsid w:val="00B55755"/>
    <w:rsid w:val="00B56C14"/>
    <w:rsid w:val="00B57F6C"/>
    <w:rsid w:val="00B61B44"/>
    <w:rsid w:val="00B666D0"/>
    <w:rsid w:val="00B66DBD"/>
    <w:rsid w:val="00B70795"/>
    <w:rsid w:val="00B720AA"/>
    <w:rsid w:val="00B73687"/>
    <w:rsid w:val="00B739FD"/>
    <w:rsid w:val="00B75C32"/>
    <w:rsid w:val="00B77D93"/>
    <w:rsid w:val="00B80406"/>
    <w:rsid w:val="00B8098B"/>
    <w:rsid w:val="00B80C40"/>
    <w:rsid w:val="00B80E8A"/>
    <w:rsid w:val="00B80FBA"/>
    <w:rsid w:val="00B82677"/>
    <w:rsid w:val="00B82A87"/>
    <w:rsid w:val="00B834B7"/>
    <w:rsid w:val="00B8403B"/>
    <w:rsid w:val="00B85D79"/>
    <w:rsid w:val="00B86C07"/>
    <w:rsid w:val="00B93C1D"/>
    <w:rsid w:val="00B949D1"/>
    <w:rsid w:val="00B95AA3"/>
    <w:rsid w:val="00B95E91"/>
    <w:rsid w:val="00B97130"/>
    <w:rsid w:val="00BA04B0"/>
    <w:rsid w:val="00BA3F19"/>
    <w:rsid w:val="00BA44CF"/>
    <w:rsid w:val="00BA610A"/>
    <w:rsid w:val="00BB56F5"/>
    <w:rsid w:val="00BB718C"/>
    <w:rsid w:val="00BB75EC"/>
    <w:rsid w:val="00BC0E66"/>
    <w:rsid w:val="00BC1912"/>
    <w:rsid w:val="00BC50B8"/>
    <w:rsid w:val="00BC5398"/>
    <w:rsid w:val="00BC63DF"/>
    <w:rsid w:val="00BC6436"/>
    <w:rsid w:val="00BD2CB4"/>
    <w:rsid w:val="00BD2D36"/>
    <w:rsid w:val="00BD6F3A"/>
    <w:rsid w:val="00BE0CCB"/>
    <w:rsid w:val="00BE1E9C"/>
    <w:rsid w:val="00BE2E8B"/>
    <w:rsid w:val="00BE2FC0"/>
    <w:rsid w:val="00BE3A12"/>
    <w:rsid w:val="00BE79E6"/>
    <w:rsid w:val="00BF03C7"/>
    <w:rsid w:val="00BF1655"/>
    <w:rsid w:val="00BF223E"/>
    <w:rsid w:val="00BF368B"/>
    <w:rsid w:val="00BF3724"/>
    <w:rsid w:val="00BF4D06"/>
    <w:rsid w:val="00BF66A6"/>
    <w:rsid w:val="00C02CFF"/>
    <w:rsid w:val="00C04166"/>
    <w:rsid w:val="00C0507A"/>
    <w:rsid w:val="00C05776"/>
    <w:rsid w:val="00C0579F"/>
    <w:rsid w:val="00C06122"/>
    <w:rsid w:val="00C0641D"/>
    <w:rsid w:val="00C10B91"/>
    <w:rsid w:val="00C16391"/>
    <w:rsid w:val="00C17C08"/>
    <w:rsid w:val="00C2004B"/>
    <w:rsid w:val="00C20133"/>
    <w:rsid w:val="00C20310"/>
    <w:rsid w:val="00C228F6"/>
    <w:rsid w:val="00C22F4D"/>
    <w:rsid w:val="00C23D8C"/>
    <w:rsid w:val="00C23EE2"/>
    <w:rsid w:val="00C2626D"/>
    <w:rsid w:val="00C268C1"/>
    <w:rsid w:val="00C330D2"/>
    <w:rsid w:val="00C34152"/>
    <w:rsid w:val="00C35917"/>
    <w:rsid w:val="00C35C20"/>
    <w:rsid w:val="00C402C6"/>
    <w:rsid w:val="00C404F1"/>
    <w:rsid w:val="00C41E85"/>
    <w:rsid w:val="00C434CE"/>
    <w:rsid w:val="00C45191"/>
    <w:rsid w:val="00C46A3F"/>
    <w:rsid w:val="00C50EF4"/>
    <w:rsid w:val="00C51780"/>
    <w:rsid w:val="00C54B9E"/>
    <w:rsid w:val="00C54E01"/>
    <w:rsid w:val="00C56B3F"/>
    <w:rsid w:val="00C61CA3"/>
    <w:rsid w:val="00C63E87"/>
    <w:rsid w:val="00C64C39"/>
    <w:rsid w:val="00C67478"/>
    <w:rsid w:val="00C67B2D"/>
    <w:rsid w:val="00C70D49"/>
    <w:rsid w:val="00C71CA7"/>
    <w:rsid w:val="00C730BD"/>
    <w:rsid w:val="00C735E1"/>
    <w:rsid w:val="00C74CA2"/>
    <w:rsid w:val="00C75690"/>
    <w:rsid w:val="00C77B20"/>
    <w:rsid w:val="00C8181A"/>
    <w:rsid w:val="00C83287"/>
    <w:rsid w:val="00C83F95"/>
    <w:rsid w:val="00C84149"/>
    <w:rsid w:val="00C84475"/>
    <w:rsid w:val="00C8645F"/>
    <w:rsid w:val="00C86668"/>
    <w:rsid w:val="00C903AF"/>
    <w:rsid w:val="00C93412"/>
    <w:rsid w:val="00C94617"/>
    <w:rsid w:val="00C960F4"/>
    <w:rsid w:val="00CA239D"/>
    <w:rsid w:val="00CA4221"/>
    <w:rsid w:val="00CA5C73"/>
    <w:rsid w:val="00CB0270"/>
    <w:rsid w:val="00CB0C96"/>
    <w:rsid w:val="00CB3629"/>
    <w:rsid w:val="00CB39B7"/>
    <w:rsid w:val="00CB5114"/>
    <w:rsid w:val="00CB5C09"/>
    <w:rsid w:val="00CB784B"/>
    <w:rsid w:val="00CB79A3"/>
    <w:rsid w:val="00CC3C13"/>
    <w:rsid w:val="00CD1312"/>
    <w:rsid w:val="00CD2390"/>
    <w:rsid w:val="00CD2945"/>
    <w:rsid w:val="00CD48C1"/>
    <w:rsid w:val="00CD4BB0"/>
    <w:rsid w:val="00CE07F1"/>
    <w:rsid w:val="00CE0A14"/>
    <w:rsid w:val="00CE0B60"/>
    <w:rsid w:val="00CE6DEF"/>
    <w:rsid w:val="00CF0AD4"/>
    <w:rsid w:val="00CF195A"/>
    <w:rsid w:val="00CF1CC9"/>
    <w:rsid w:val="00CF41A9"/>
    <w:rsid w:val="00CF43FC"/>
    <w:rsid w:val="00CF4B00"/>
    <w:rsid w:val="00D00745"/>
    <w:rsid w:val="00D00AA1"/>
    <w:rsid w:val="00D02167"/>
    <w:rsid w:val="00D021A7"/>
    <w:rsid w:val="00D02CE1"/>
    <w:rsid w:val="00D0344D"/>
    <w:rsid w:val="00D05063"/>
    <w:rsid w:val="00D0638E"/>
    <w:rsid w:val="00D06615"/>
    <w:rsid w:val="00D106B4"/>
    <w:rsid w:val="00D108FA"/>
    <w:rsid w:val="00D109F3"/>
    <w:rsid w:val="00D11DF5"/>
    <w:rsid w:val="00D12604"/>
    <w:rsid w:val="00D138AA"/>
    <w:rsid w:val="00D145A3"/>
    <w:rsid w:val="00D17692"/>
    <w:rsid w:val="00D2091A"/>
    <w:rsid w:val="00D2103B"/>
    <w:rsid w:val="00D21EA6"/>
    <w:rsid w:val="00D22B90"/>
    <w:rsid w:val="00D22D30"/>
    <w:rsid w:val="00D24AF3"/>
    <w:rsid w:val="00D254AB"/>
    <w:rsid w:val="00D30A3B"/>
    <w:rsid w:val="00D30BFE"/>
    <w:rsid w:val="00D32283"/>
    <w:rsid w:val="00D3240D"/>
    <w:rsid w:val="00D33A76"/>
    <w:rsid w:val="00D34DAB"/>
    <w:rsid w:val="00D37977"/>
    <w:rsid w:val="00D4434C"/>
    <w:rsid w:val="00D47DFE"/>
    <w:rsid w:val="00D5015A"/>
    <w:rsid w:val="00D5193C"/>
    <w:rsid w:val="00D52536"/>
    <w:rsid w:val="00D557B6"/>
    <w:rsid w:val="00D57CAC"/>
    <w:rsid w:val="00D602FD"/>
    <w:rsid w:val="00D61223"/>
    <w:rsid w:val="00D61710"/>
    <w:rsid w:val="00D63684"/>
    <w:rsid w:val="00D63D34"/>
    <w:rsid w:val="00D64C9B"/>
    <w:rsid w:val="00D6624D"/>
    <w:rsid w:val="00D67B7A"/>
    <w:rsid w:val="00D70444"/>
    <w:rsid w:val="00D739EC"/>
    <w:rsid w:val="00D74C31"/>
    <w:rsid w:val="00D74E89"/>
    <w:rsid w:val="00D75099"/>
    <w:rsid w:val="00D7556F"/>
    <w:rsid w:val="00D812A3"/>
    <w:rsid w:val="00D81DC8"/>
    <w:rsid w:val="00D82F42"/>
    <w:rsid w:val="00D8314E"/>
    <w:rsid w:val="00D83588"/>
    <w:rsid w:val="00D84EEE"/>
    <w:rsid w:val="00D8501D"/>
    <w:rsid w:val="00D85534"/>
    <w:rsid w:val="00D8728D"/>
    <w:rsid w:val="00D90168"/>
    <w:rsid w:val="00D91EB8"/>
    <w:rsid w:val="00D92803"/>
    <w:rsid w:val="00D95A05"/>
    <w:rsid w:val="00DA07E4"/>
    <w:rsid w:val="00DA2C5E"/>
    <w:rsid w:val="00DA3DC4"/>
    <w:rsid w:val="00DA43BB"/>
    <w:rsid w:val="00DA55ED"/>
    <w:rsid w:val="00DB071B"/>
    <w:rsid w:val="00DB3CA7"/>
    <w:rsid w:val="00DB4DC3"/>
    <w:rsid w:val="00DB5366"/>
    <w:rsid w:val="00DB561A"/>
    <w:rsid w:val="00DB585A"/>
    <w:rsid w:val="00DC3571"/>
    <w:rsid w:val="00DC3668"/>
    <w:rsid w:val="00DC4522"/>
    <w:rsid w:val="00DC6942"/>
    <w:rsid w:val="00DC7C68"/>
    <w:rsid w:val="00DD1FD4"/>
    <w:rsid w:val="00DD2E7B"/>
    <w:rsid w:val="00DD36FA"/>
    <w:rsid w:val="00DD3B07"/>
    <w:rsid w:val="00DD562B"/>
    <w:rsid w:val="00DE1644"/>
    <w:rsid w:val="00DE1D35"/>
    <w:rsid w:val="00DE21FC"/>
    <w:rsid w:val="00DE25D2"/>
    <w:rsid w:val="00DE2D75"/>
    <w:rsid w:val="00DE511E"/>
    <w:rsid w:val="00DE516A"/>
    <w:rsid w:val="00DE614A"/>
    <w:rsid w:val="00DE768C"/>
    <w:rsid w:val="00DF21C8"/>
    <w:rsid w:val="00DF2C78"/>
    <w:rsid w:val="00DF534D"/>
    <w:rsid w:val="00DF63CA"/>
    <w:rsid w:val="00E04361"/>
    <w:rsid w:val="00E04418"/>
    <w:rsid w:val="00E04B1D"/>
    <w:rsid w:val="00E04F08"/>
    <w:rsid w:val="00E05966"/>
    <w:rsid w:val="00E11BA3"/>
    <w:rsid w:val="00E12A5E"/>
    <w:rsid w:val="00E1415F"/>
    <w:rsid w:val="00E14F9D"/>
    <w:rsid w:val="00E15BB0"/>
    <w:rsid w:val="00E15E1D"/>
    <w:rsid w:val="00E22591"/>
    <w:rsid w:val="00E22C1A"/>
    <w:rsid w:val="00E25373"/>
    <w:rsid w:val="00E265EB"/>
    <w:rsid w:val="00E30A57"/>
    <w:rsid w:val="00E31E1F"/>
    <w:rsid w:val="00E32E67"/>
    <w:rsid w:val="00E33E37"/>
    <w:rsid w:val="00E33FAE"/>
    <w:rsid w:val="00E35B22"/>
    <w:rsid w:val="00E35D46"/>
    <w:rsid w:val="00E3758E"/>
    <w:rsid w:val="00E37F4C"/>
    <w:rsid w:val="00E46AF1"/>
    <w:rsid w:val="00E4736D"/>
    <w:rsid w:val="00E513B5"/>
    <w:rsid w:val="00E51D22"/>
    <w:rsid w:val="00E535CF"/>
    <w:rsid w:val="00E54A9F"/>
    <w:rsid w:val="00E56593"/>
    <w:rsid w:val="00E56757"/>
    <w:rsid w:val="00E60D2B"/>
    <w:rsid w:val="00E61AC6"/>
    <w:rsid w:val="00E62A1C"/>
    <w:rsid w:val="00E63EC5"/>
    <w:rsid w:val="00E64C9B"/>
    <w:rsid w:val="00E66423"/>
    <w:rsid w:val="00E70673"/>
    <w:rsid w:val="00E72E0F"/>
    <w:rsid w:val="00E73928"/>
    <w:rsid w:val="00E7613D"/>
    <w:rsid w:val="00E813EA"/>
    <w:rsid w:val="00E815BF"/>
    <w:rsid w:val="00E83026"/>
    <w:rsid w:val="00E863E4"/>
    <w:rsid w:val="00E90D71"/>
    <w:rsid w:val="00E91E1F"/>
    <w:rsid w:val="00E940A0"/>
    <w:rsid w:val="00E95B95"/>
    <w:rsid w:val="00E95FD0"/>
    <w:rsid w:val="00E965BF"/>
    <w:rsid w:val="00E97815"/>
    <w:rsid w:val="00EA0274"/>
    <w:rsid w:val="00EA3F5D"/>
    <w:rsid w:val="00EA4082"/>
    <w:rsid w:val="00EA5CB2"/>
    <w:rsid w:val="00EA70BA"/>
    <w:rsid w:val="00EB1D85"/>
    <w:rsid w:val="00EB581B"/>
    <w:rsid w:val="00EB7E33"/>
    <w:rsid w:val="00EC0B11"/>
    <w:rsid w:val="00EC4509"/>
    <w:rsid w:val="00EC510D"/>
    <w:rsid w:val="00EC5A3D"/>
    <w:rsid w:val="00EC641F"/>
    <w:rsid w:val="00EC6515"/>
    <w:rsid w:val="00EC6740"/>
    <w:rsid w:val="00ED0FEA"/>
    <w:rsid w:val="00EE1B50"/>
    <w:rsid w:val="00EE1D48"/>
    <w:rsid w:val="00EE31DB"/>
    <w:rsid w:val="00EE40AC"/>
    <w:rsid w:val="00EE7660"/>
    <w:rsid w:val="00EF1612"/>
    <w:rsid w:val="00EF177B"/>
    <w:rsid w:val="00EF40CD"/>
    <w:rsid w:val="00EF4BDE"/>
    <w:rsid w:val="00EF5AAA"/>
    <w:rsid w:val="00EF7236"/>
    <w:rsid w:val="00EF7767"/>
    <w:rsid w:val="00F0617A"/>
    <w:rsid w:val="00F07420"/>
    <w:rsid w:val="00F077DC"/>
    <w:rsid w:val="00F07A72"/>
    <w:rsid w:val="00F07ACB"/>
    <w:rsid w:val="00F16FD6"/>
    <w:rsid w:val="00F17359"/>
    <w:rsid w:val="00F17BC1"/>
    <w:rsid w:val="00F2076C"/>
    <w:rsid w:val="00F23714"/>
    <w:rsid w:val="00F26796"/>
    <w:rsid w:val="00F279B2"/>
    <w:rsid w:val="00F27F24"/>
    <w:rsid w:val="00F30789"/>
    <w:rsid w:val="00F33699"/>
    <w:rsid w:val="00F350C9"/>
    <w:rsid w:val="00F365F5"/>
    <w:rsid w:val="00F40F0A"/>
    <w:rsid w:val="00F41B0A"/>
    <w:rsid w:val="00F42C09"/>
    <w:rsid w:val="00F435B9"/>
    <w:rsid w:val="00F45B72"/>
    <w:rsid w:val="00F46715"/>
    <w:rsid w:val="00F4711D"/>
    <w:rsid w:val="00F501D8"/>
    <w:rsid w:val="00F50757"/>
    <w:rsid w:val="00F53E2D"/>
    <w:rsid w:val="00F55D47"/>
    <w:rsid w:val="00F56034"/>
    <w:rsid w:val="00F56064"/>
    <w:rsid w:val="00F565C6"/>
    <w:rsid w:val="00F57B63"/>
    <w:rsid w:val="00F57F7B"/>
    <w:rsid w:val="00F62866"/>
    <w:rsid w:val="00F638F0"/>
    <w:rsid w:val="00F64066"/>
    <w:rsid w:val="00F64E3A"/>
    <w:rsid w:val="00F65CC7"/>
    <w:rsid w:val="00F6665A"/>
    <w:rsid w:val="00F67981"/>
    <w:rsid w:val="00F67BB3"/>
    <w:rsid w:val="00F725FF"/>
    <w:rsid w:val="00F7359B"/>
    <w:rsid w:val="00F74FAA"/>
    <w:rsid w:val="00F756B1"/>
    <w:rsid w:val="00F7701F"/>
    <w:rsid w:val="00F773FA"/>
    <w:rsid w:val="00F8018B"/>
    <w:rsid w:val="00F82CEC"/>
    <w:rsid w:val="00F8636A"/>
    <w:rsid w:val="00F91E50"/>
    <w:rsid w:val="00F92840"/>
    <w:rsid w:val="00F94DC1"/>
    <w:rsid w:val="00F96432"/>
    <w:rsid w:val="00F96740"/>
    <w:rsid w:val="00F973A9"/>
    <w:rsid w:val="00FA1A61"/>
    <w:rsid w:val="00FA636F"/>
    <w:rsid w:val="00FA7C6D"/>
    <w:rsid w:val="00FB1CC2"/>
    <w:rsid w:val="00FB3AF2"/>
    <w:rsid w:val="00FB51AB"/>
    <w:rsid w:val="00FB5543"/>
    <w:rsid w:val="00FB6203"/>
    <w:rsid w:val="00FB7400"/>
    <w:rsid w:val="00FC0A55"/>
    <w:rsid w:val="00FC0A5D"/>
    <w:rsid w:val="00FC239F"/>
    <w:rsid w:val="00FC28FA"/>
    <w:rsid w:val="00FC36F2"/>
    <w:rsid w:val="00FC4EB0"/>
    <w:rsid w:val="00FD1668"/>
    <w:rsid w:val="00FD192A"/>
    <w:rsid w:val="00FD2077"/>
    <w:rsid w:val="00FD241E"/>
    <w:rsid w:val="00FD2CCA"/>
    <w:rsid w:val="00FD3265"/>
    <w:rsid w:val="00FD566C"/>
    <w:rsid w:val="00FD7FC8"/>
    <w:rsid w:val="00FE0377"/>
    <w:rsid w:val="00FE1410"/>
    <w:rsid w:val="00FE47FE"/>
    <w:rsid w:val="00FE53BA"/>
    <w:rsid w:val="00FE53ED"/>
    <w:rsid w:val="00FE6563"/>
    <w:rsid w:val="00FE658E"/>
    <w:rsid w:val="00FE7C55"/>
    <w:rsid w:val="00FF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enu v:ext="edit" fillcolor="#92d050"/>
    </o:shapedefaults>
    <o:shapelayout v:ext="edit">
      <o:idmap v:ext="edit" data="1"/>
    </o:shapelayout>
  </w:shapeDefaults>
  <w:decimalSymbol w:val="."/>
  <w:listSeparator w:val=","/>
  <w14:docId w14:val="5D6D903E"/>
  <w15:docId w15:val="{7BCFE27F-5E51-49E0-BC0E-D39631B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511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1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B51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51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51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1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A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F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E76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0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04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141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90D7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101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34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63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24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6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86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84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40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68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548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45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204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63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04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5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065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4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73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29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180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8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81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06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33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27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79F4-EE98-418B-9DC7-B565DC79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CenCal Health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Sarah M Reinhart</cp:lastModifiedBy>
  <cp:revision>12</cp:revision>
  <cp:lastPrinted>2021-03-24T23:26:00Z</cp:lastPrinted>
  <dcterms:created xsi:type="dcterms:W3CDTF">2022-03-18T20:40:00Z</dcterms:created>
  <dcterms:modified xsi:type="dcterms:W3CDTF">2022-05-19T17:01:00Z</dcterms:modified>
</cp:coreProperties>
</file>